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864"/>
      </w:tblGrid>
      <w:tr>
        <w:trPr>
          <w:trHeight w:val="13320" w:hRule="exact"/>
        </w:trPr>
        <w:tc>
          <w:tcPr>
            <w:tcW w:type="dxa" w:w="9878"/>
            <w:shd w:fill="0B1F3A"/>
            <w:tcMar>
              <w:top w:w="500" w:type="dxa"/>
              <w:start w:w="500" w:type="dxa"/>
              <w:bottom w:w="500" w:type="dxa"/>
              <w:end w:w="500" w:type="dxa"/>
            </w:tcMar>
            <w:vAlign w:val="center"/>
          </w:tcPr>
          <w:p>
            <w:pPr>
              <w:jc w:val="center"/>
            </w:pPr>
            <w:r>
              <w:drawing>
                <wp:inline xmlns:a="http://schemas.openxmlformats.org/drawingml/2006/main" xmlns:pic="http://schemas.openxmlformats.org/drawingml/2006/picture">
                  <wp:extent cx="4206240" cy="2884544"/>
                  <wp:docPr id="1" name="Picture 1" descr="Image: image1.png"/>
                  <wp:cNvGraphicFramePr>
                    <a:graphicFrameLocks noChangeAspect="1"/>
                  </wp:cNvGraphicFramePr>
                  <a:graphic>
                    <a:graphicData uri="http://schemas.openxmlformats.org/drawingml/2006/picture">
                      <pic:pic>
                        <pic:nvPicPr>
                          <pic:cNvPr id="0" name="rw_logo_cropped.png"/>
                          <pic:cNvPicPr/>
                        </pic:nvPicPr>
                        <pic:blipFill>
                          <a:blip r:embed="rId11"/>
                          <a:stretch>
                            <a:fillRect/>
                          </a:stretch>
                        </pic:blipFill>
                        <pic:spPr>
                          <a:xfrm>
                            <a:off x="0" y="0"/>
                            <a:ext cx="4206240" cy="2884544"/>
                          </a:xfrm>
                          <a:prstGeom prst="rect"/>
                        </pic:spPr>
                      </pic:pic>
                    </a:graphicData>
                  </a:graphic>
                </wp:inline>
              </w:drawing>
            </w:r>
          </w:p>
          <w:p>
            <w:pPr>
              <w:spacing w:before="440"/>
              <w:jc w:val="center"/>
            </w:pPr>
            <w:r>
              <w:rPr>
                <w:rFonts w:ascii="Aptos" w:hAnsi="Aptos" w:eastAsia="Aptos"/>
                <w:b/>
                <w:color w:val="FFFFFF"/>
                <w:sz w:val="48"/>
              </w:rPr>
              <w:t>ALGEMENE VOORWAARDEN</w:t>
            </w:r>
          </w:p>
          <w:p>
            <w:pPr>
              <w:jc w:val="center"/>
            </w:pPr>
            <w:r>
              <w:rPr>
                <w:rFonts w:ascii="Aptos" w:hAnsi="Aptos" w:eastAsia="Aptos"/>
                <w:color w:val="BFD8FF"/>
                <w:sz w:val="22"/>
              </w:rPr>
              <w:t>Versie 1.0  •  28 juli 2026</w:t>
            </w:r>
          </w:p>
          <w:p>
            <w:pPr>
              <w:spacing w:before="360"/>
              <w:jc w:val="center"/>
            </w:pPr>
            <w:r>
              <w:rPr>
                <w:rFonts w:ascii="Aptos" w:hAnsi="Aptos" w:eastAsia="Aptos"/>
                <w:b/>
                <w:color w:val="FFFFFF"/>
                <w:sz w:val="19"/>
              </w:rPr>
              <w:t>Uitsluitend van toepassing op zakelijke opdrachtgevers</w:t>
            </w:r>
          </w:p>
        </w:tc>
      </w:tr>
    </w:tbl>
    <w:p>
      <w:r>
        <w:br w:type="page"/>
      </w:r>
    </w:p>
    <w:p>
      <w:pPr>
        <w:pStyle w:val="Title"/>
        <w:jc w:val="left"/>
        <w:pBdr>
          <w:bottom w:val="single" w:sz="16" w:space="7" w:color="0A84FF"/>
        </w:pBdr>
      </w:pPr>
      <w:r>
        <w:rPr>
          <w:rFonts w:ascii="Aptos" w:hAnsi="Aptos" w:eastAsia="Aptos"/>
          <w:b/>
          <w:color w:val="0B1F3A"/>
          <w:sz w:val="48"/>
        </w:rPr>
        <w:t>Documentinformatie</w:t>
      </w:r>
    </w:p>
    <w:tbl>
      <w:tblPr>
        <w:tblW w:type="auto" w:w="0"/>
        <w:jc w:val="left"/>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3096"/>
        <w:gridCol w:w="6336"/>
      </w:tblGrid>
      <w:tr>
        <w:tc>
          <w:tcPr>
            <w:tcW w:type="dxa" w:w="4939"/>
            <w:tcMar>
              <w:top w:w="115" w:type="dxa"/>
              <w:start w:w="150" w:type="dxa"/>
              <w:bottom w:w="115" w:type="dxa"/>
              <w:end w:w="150" w:type="dxa"/>
            </w:tcMar>
            <w:shd w:fill="EAF3FF"/>
          </w:tcPr>
          <w:p>
            <w:r>
              <w:rPr>
                <w:rFonts w:ascii="Aptos" w:hAnsi="Aptos" w:eastAsia="Aptos"/>
                <w:b/>
                <w:color w:val="0B1F3A"/>
                <w:sz w:val="19"/>
              </w:rPr>
              <w:t>Document</w:t>
            </w:r>
          </w:p>
        </w:tc>
        <w:tc>
          <w:tcPr>
            <w:tcW w:type="dxa" w:w="4939"/>
            <w:tcMar>
              <w:top w:w="115" w:type="dxa"/>
              <w:start w:w="150" w:type="dxa"/>
              <w:bottom w:w="115" w:type="dxa"/>
              <w:end w:w="150" w:type="dxa"/>
            </w:tcMar>
          </w:tcPr>
          <w:p>
            <w:r>
              <w:rPr>
                <w:rFonts w:ascii="Aptos" w:hAnsi="Aptos" w:eastAsia="Aptos"/>
                <w:b w:val="0"/>
                <w:color w:val="111827"/>
                <w:sz w:val="19"/>
              </w:rPr>
              <w:t>Algemene Voorwaarden RW Digital</w:t>
            </w:r>
          </w:p>
        </w:tc>
      </w:tr>
      <w:tr>
        <w:tc>
          <w:tcPr>
            <w:tcW w:type="dxa" w:w="4939"/>
            <w:tcMar>
              <w:top w:w="115" w:type="dxa"/>
              <w:start w:w="150" w:type="dxa"/>
              <w:bottom w:w="115" w:type="dxa"/>
              <w:end w:w="150" w:type="dxa"/>
            </w:tcMar>
            <w:shd w:fill="EAF3FF"/>
          </w:tcPr>
          <w:p>
            <w:r>
              <w:rPr>
                <w:rFonts w:ascii="Aptos" w:hAnsi="Aptos" w:eastAsia="Aptos"/>
                <w:b/>
                <w:color w:val="0B1F3A"/>
                <w:sz w:val="19"/>
              </w:rPr>
              <w:t>Versie</w:t>
            </w:r>
          </w:p>
        </w:tc>
        <w:tc>
          <w:tcPr>
            <w:tcW w:type="dxa" w:w="4939"/>
            <w:tcMar>
              <w:top w:w="115" w:type="dxa"/>
              <w:start w:w="150" w:type="dxa"/>
              <w:bottom w:w="115" w:type="dxa"/>
              <w:end w:w="150" w:type="dxa"/>
            </w:tcMar>
          </w:tcPr>
          <w:p>
            <w:r>
              <w:rPr>
                <w:rFonts w:ascii="Aptos" w:hAnsi="Aptos" w:eastAsia="Aptos"/>
                <w:b w:val="0"/>
                <w:color w:val="111827"/>
                <w:sz w:val="19"/>
              </w:rPr>
              <w:t>1.0</w:t>
            </w:r>
          </w:p>
        </w:tc>
      </w:tr>
      <w:tr>
        <w:tc>
          <w:tcPr>
            <w:tcW w:type="dxa" w:w="4939"/>
            <w:tcMar>
              <w:top w:w="115" w:type="dxa"/>
              <w:start w:w="150" w:type="dxa"/>
              <w:bottom w:w="115" w:type="dxa"/>
              <w:end w:w="150" w:type="dxa"/>
            </w:tcMar>
            <w:shd w:fill="EAF3FF"/>
          </w:tcPr>
          <w:p>
            <w:r>
              <w:rPr>
                <w:rFonts w:ascii="Aptos" w:hAnsi="Aptos" w:eastAsia="Aptos"/>
                <w:b/>
                <w:color w:val="0B1F3A"/>
                <w:sz w:val="19"/>
              </w:rPr>
              <w:t>Datum van uitgifte</w:t>
            </w:r>
          </w:p>
        </w:tc>
        <w:tc>
          <w:tcPr>
            <w:tcW w:type="dxa" w:w="4939"/>
            <w:tcMar>
              <w:top w:w="115" w:type="dxa"/>
              <w:start w:w="150" w:type="dxa"/>
              <w:bottom w:w="115" w:type="dxa"/>
              <w:end w:w="150" w:type="dxa"/>
            </w:tcMar>
          </w:tcPr>
          <w:p>
            <w:r>
              <w:rPr>
                <w:rFonts w:ascii="Aptos" w:hAnsi="Aptos" w:eastAsia="Aptos"/>
                <w:b w:val="0"/>
                <w:color w:val="111827"/>
                <w:sz w:val="19"/>
              </w:rPr>
              <w:t>28 juli 2026</w:t>
            </w:r>
          </w:p>
        </w:tc>
      </w:tr>
      <w:tr>
        <w:tc>
          <w:tcPr>
            <w:tcW w:type="dxa" w:w="4939"/>
            <w:tcMar>
              <w:top w:w="115" w:type="dxa"/>
              <w:start w:w="150" w:type="dxa"/>
              <w:bottom w:w="115" w:type="dxa"/>
              <w:end w:w="150" w:type="dxa"/>
            </w:tcMar>
            <w:shd w:fill="EAF3FF"/>
          </w:tcPr>
          <w:p>
            <w:r>
              <w:rPr>
                <w:rFonts w:ascii="Aptos" w:hAnsi="Aptos" w:eastAsia="Aptos"/>
                <w:b/>
                <w:color w:val="0B1F3A"/>
                <w:sz w:val="19"/>
              </w:rPr>
              <w:t>Toepassingsgebied</w:t>
            </w:r>
          </w:p>
        </w:tc>
        <w:tc>
          <w:tcPr>
            <w:tcW w:type="dxa" w:w="4939"/>
            <w:tcMar>
              <w:top w:w="115" w:type="dxa"/>
              <w:start w:w="150" w:type="dxa"/>
              <w:bottom w:w="115" w:type="dxa"/>
              <w:end w:w="150" w:type="dxa"/>
            </w:tcMar>
          </w:tcPr>
          <w:p>
            <w:r>
              <w:rPr>
                <w:rFonts w:ascii="Aptos" w:hAnsi="Aptos" w:eastAsia="Aptos"/>
                <w:b w:val="0"/>
                <w:color w:val="111827"/>
                <w:sz w:val="19"/>
              </w:rPr>
              <w:t>Zakelijke dienstverlening (B2B)</w:t>
            </w:r>
          </w:p>
        </w:tc>
      </w:tr>
      <w:tr>
        <w:tc>
          <w:tcPr>
            <w:tcW w:type="dxa" w:w="4939"/>
            <w:tcMar>
              <w:top w:w="115" w:type="dxa"/>
              <w:start w:w="150" w:type="dxa"/>
              <w:bottom w:w="115" w:type="dxa"/>
              <w:end w:w="150" w:type="dxa"/>
            </w:tcMar>
            <w:shd w:fill="EAF3FF"/>
          </w:tcPr>
          <w:p>
            <w:r>
              <w:rPr>
                <w:rFonts w:ascii="Aptos" w:hAnsi="Aptos" w:eastAsia="Aptos"/>
                <w:b/>
                <w:color w:val="0B1F3A"/>
                <w:sz w:val="19"/>
              </w:rPr>
              <w:t>Website</w:t>
            </w:r>
          </w:p>
        </w:tc>
        <w:tc>
          <w:tcPr>
            <w:tcW w:type="dxa" w:w="4939"/>
            <w:tcMar>
              <w:top w:w="115" w:type="dxa"/>
              <w:start w:w="150" w:type="dxa"/>
              <w:bottom w:w="115" w:type="dxa"/>
              <w:end w:w="150" w:type="dxa"/>
            </w:tcMar>
          </w:tcPr>
          <w:p>
            <w:r>
              <w:rPr>
                <w:rFonts w:ascii="Aptos" w:hAnsi="Aptos" w:eastAsia="Aptos"/>
                <w:b w:val="0"/>
                <w:color w:val="111827"/>
                <w:sz w:val="19"/>
              </w:rPr>
              <w:t>https://rw-digital.nl/</w:t>
            </w:r>
          </w:p>
        </w:tc>
      </w:tr>
      <w:tr>
        <w:tc>
          <w:tcPr>
            <w:tcW w:type="dxa" w:w="4939"/>
            <w:tcMar>
              <w:top w:w="115" w:type="dxa"/>
              <w:start w:w="150" w:type="dxa"/>
              <w:bottom w:w="115" w:type="dxa"/>
              <w:end w:w="150" w:type="dxa"/>
            </w:tcMar>
            <w:shd w:fill="EAF3FF"/>
          </w:tcPr>
          <w:p>
            <w:r>
              <w:rPr>
                <w:rFonts w:ascii="Aptos" w:hAnsi="Aptos" w:eastAsia="Aptos"/>
                <w:b/>
                <w:color w:val="0B1F3A"/>
                <w:sz w:val="19"/>
              </w:rPr>
              <w:t>E-mail</w:t>
            </w:r>
          </w:p>
        </w:tc>
        <w:tc>
          <w:tcPr>
            <w:tcW w:type="dxa" w:w="4939"/>
            <w:tcMar>
              <w:top w:w="115" w:type="dxa"/>
              <w:start w:w="150" w:type="dxa"/>
              <w:bottom w:w="115" w:type="dxa"/>
              <w:end w:w="150" w:type="dxa"/>
            </w:tcMar>
          </w:tcPr>
          <w:p>
            <w:r>
              <w:rPr>
                <w:rFonts w:ascii="Aptos" w:hAnsi="Aptos" w:eastAsia="Aptos"/>
                <w:b w:val="0"/>
                <w:color w:val="111827"/>
                <w:sz w:val="19"/>
              </w:rPr>
              <w:t>rickvdweide@icloud.com</w:t>
            </w:r>
          </w:p>
        </w:tc>
      </w:tr>
      <w:tr>
        <w:tc>
          <w:tcPr>
            <w:tcW w:type="dxa" w:w="4939"/>
            <w:tcMar>
              <w:top w:w="115" w:type="dxa"/>
              <w:start w:w="150" w:type="dxa"/>
              <w:bottom w:w="115" w:type="dxa"/>
              <w:end w:w="150" w:type="dxa"/>
            </w:tcMar>
            <w:shd w:fill="EAF3FF"/>
          </w:tcPr>
          <w:p>
            <w:r>
              <w:rPr>
                <w:rFonts w:ascii="Aptos" w:hAnsi="Aptos" w:eastAsia="Aptos"/>
                <w:b/>
                <w:color w:val="0B1F3A"/>
                <w:sz w:val="19"/>
              </w:rPr>
              <w:t>Telefoon</w:t>
            </w:r>
          </w:p>
        </w:tc>
        <w:tc>
          <w:tcPr>
            <w:tcW w:type="dxa" w:w="4939"/>
            <w:tcMar>
              <w:top w:w="115" w:type="dxa"/>
              <w:start w:w="150" w:type="dxa"/>
              <w:bottom w:w="115" w:type="dxa"/>
              <w:end w:w="150" w:type="dxa"/>
            </w:tcMar>
          </w:tcPr>
          <w:p>
            <w:r>
              <w:rPr>
                <w:rFonts w:ascii="Aptos" w:hAnsi="Aptos" w:eastAsia="Aptos"/>
                <w:b w:val="0"/>
                <w:color w:val="111827"/>
                <w:sz w:val="19"/>
              </w:rPr>
              <w:t>06-28680863</w:t>
            </w:r>
          </w:p>
        </w:tc>
      </w:tr>
    </w:tbl>
    <w:p>
      <w:pPr>
        <w:pStyle w:val="RWNote"/>
        <w:spacing w:before="200"/>
      </w:pPr>
      <w:r>
        <w:rPr>
          <w:rFonts w:ascii="Aptos" w:hAnsi="Aptos" w:eastAsia="Aptos"/>
          <w:i/>
          <w:color w:val="64748B"/>
          <w:sz w:val="18"/>
        </w:rPr>
        <w:t>De handels-, vestigings- en registratiegegevens van RW Digital worden vermeld in de toepasselijke offerte, opdrachtbevestiging en factuur.</w:t>
      </w:r>
    </w:p>
    <w:p>
      <w:pPr>
        <w:spacing w:before="320"/>
      </w:pPr>
      <w:r>
        <w:rPr>
          <w:rFonts w:ascii="Aptos" w:hAnsi="Aptos" w:eastAsia="Aptos"/>
          <w:b/>
          <w:color w:val="0B1F3A"/>
          <w:sz w:val="26"/>
        </w:rPr>
        <w:t>Gebruik van deze voorwaarden</w:t>
      </w:r>
    </w:p>
    <w:p>
      <w:pPr>
        <w:pStyle w:val="RWClause"/>
      </w:pPr>
      <w:r>
        <w:rPr>
          <w:rFonts w:ascii="Aptos" w:hAnsi="Aptos" w:eastAsia="Aptos"/>
          <w:color w:val="111827"/>
        </w:rPr>
        <w:t>Deze algemene voorwaarden moeten vóór of bij het sluiten van de overeenkomst aan de opdrachtgever beschikbaar worden gesteld, zodat zij kunnen worden opgeslagen en later kunnen worden geraadpleegd.</w:t>
      </w:r>
    </w:p>
    <w:p>
      <w:r>
        <w:br w:type="page"/>
      </w:r>
    </w:p>
    <w:p>
      <w:pPr>
        <w:pBdr>
          <w:bottom w:val="single" w:sz="16" w:space="7" w:color="0A84FF"/>
        </w:pBdr>
      </w:pPr>
      <w:r>
        <w:rPr>
          <w:rFonts w:ascii="Aptos" w:hAnsi="Aptos" w:eastAsia="Aptos"/>
          <w:b/>
          <w:color w:val="0B1F3A"/>
          <w:sz w:val="44"/>
        </w:rPr>
        <w:t>Inhoudsopgave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752"/>
        <w:gridCol w:w="4752"/>
      </w:tblGrid>
      <w:tr>
        <w:tc>
          <w:tcPr>
            <w:tcW w:type="dxa" w:w="4939"/>
            <w:tcMar>
              <w:top w:w="100" w:type="dxa"/>
              <w:start w:w="80" w:type="dxa"/>
              <w:bottom w:w="80" w:type="dxa"/>
              <w:end w:w="130" w:type="dxa"/>
            </w:tcMar>
            <w:shd w:fill="F4F7FB"/>
          </w:tcPr>
          <w:p>
            <w:pPr>
              <w:tabs>
                <w:tab w:pos="4320" w:val="right" w:leader="dot"/>
              </w:tabs>
              <w:spacing w:after="150"/>
            </w:pPr>
            <w:r>
              <w:rPr>
                <w:rFonts w:ascii="Aptos" w:hAnsi="Aptos" w:eastAsia="Aptos"/>
                <w:b/>
                <w:color w:val="0B1F3A"/>
                <w:sz w:val="17"/>
              </w:rPr>
              <w:t>01  Definities en toepasselijkheid</w:t>
            </w:r>
            <w:r>
              <w:rPr>
                <w:rFonts w:ascii="Aptos" w:hAnsi="Aptos" w:eastAsia="Aptos"/>
                <w:b/>
                <w:color w:val="2563EB"/>
                <w:sz w:val="17"/>
              </w:rPr>
              <w:tab/>
              <w:t>4</w:t>
            </w:r>
          </w:p>
          <w:p>
            <w:pPr>
              <w:tabs>
                <w:tab w:pos="4320" w:val="right" w:leader="dot"/>
              </w:tabs>
              <w:spacing w:after="150"/>
            </w:pPr>
            <w:r>
              <w:rPr>
                <w:rFonts w:ascii="Aptos" w:hAnsi="Aptos" w:eastAsia="Aptos"/>
                <w:b/>
                <w:color w:val="0B1F3A"/>
                <w:sz w:val="17"/>
              </w:rPr>
              <w:t>02  Totstandkoming en uitvoering</w:t>
            </w:r>
            <w:r>
              <w:rPr>
                <w:rFonts w:ascii="Aptos" w:hAnsi="Aptos" w:eastAsia="Aptos"/>
                <w:b/>
                <w:color w:val="2563EB"/>
                <w:sz w:val="17"/>
              </w:rPr>
              <w:tab/>
              <w:t>5</w:t>
            </w:r>
          </w:p>
          <w:p>
            <w:pPr>
              <w:tabs>
                <w:tab w:pos="4320" w:val="right" w:leader="dot"/>
              </w:tabs>
              <w:spacing w:after="150"/>
            </w:pPr>
            <w:r>
              <w:rPr>
                <w:rFonts w:ascii="Aptos" w:hAnsi="Aptos" w:eastAsia="Aptos"/>
                <w:b/>
                <w:color w:val="0B1F3A"/>
                <w:sz w:val="17"/>
              </w:rPr>
              <w:t>03  Oplevering en acceptatie</w:t>
            </w:r>
            <w:r>
              <w:rPr>
                <w:rFonts w:ascii="Aptos" w:hAnsi="Aptos" w:eastAsia="Aptos"/>
                <w:b/>
                <w:color w:val="2563EB"/>
                <w:sz w:val="17"/>
              </w:rPr>
              <w:tab/>
              <w:t>6</w:t>
            </w:r>
          </w:p>
          <w:p>
            <w:pPr>
              <w:tabs>
                <w:tab w:pos="4320" w:val="right" w:leader="dot"/>
              </w:tabs>
              <w:spacing w:after="150"/>
            </w:pPr>
            <w:r>
              <w:rPr>
                <w:rFonts w:ascii="Aptos" w:hAnsi="Aptos" w:eastAsia="Aptos"/>
                <w:b/>
                <w:color w:val="0B1F3A"/>
                <w:sz w:val="17"/>
              </w:rPr>
              <w:t>04  Hosting, beschikbaarheid en gegevens</w:t>
            </w:r>
            <w:r>
              <w:rPr>
                <w:rFonts w:ascii="Aptos" w:hAnsi="Aptos" w:eastAsia="Aptos"/>
                <w:b/>
                <w:color w:val="2563EB"/>
                <w:sz w:val="17"/>
              </w:rPr>
              <w:tab/>
              <w:t>6</w:t>
            </w:r>
          </w:p>
          <w:p>
            <w:pPr>
              <w:tabs>
                <w:tab w:pos="4320" w:val="right" w:leader="dot"/>
              </w:tabs>
              <w:spacing w:after="150"/>
            </w:pPr>
            <w:r>
              <w:rPr>
                <w:rFonts w:ascii="Aptos" w:hAnsi="Aptos" w:eastAsia="Aptos"/>
                <w:b/>
                <w:color w:val="0B1F3A"/>
                <w:sz w:val="17"/>
              </w:rPr>
              <w:t>05  SEO en online vindbaarheid</w:t>
            </w:r>
            <w:r>
              <w:rPr>
                <w:rFonts w:ascii="Aptos" w:hAnsi="Aptos" w:eastAsia="Aptos"/>
                <w:b/>
                <w:color w:val="2563EB"/>
                <w:sz w:val="17"/>
              </w:rPr>
              <w:tab/>
              <w:t>7</w:t>
            </w:r>
          </w:p>
          <w:p>
            <w:pPr>
              <w:tabs>
                <w:tab w:pos="4320" w:val="right" w:leader="dot"/>
              </w:tabs>
              <w:spacing w:after="150"/>
            </w:pPr>
            <w:r>
              <w:rPr>
                <w:rFonts w:ascii="Aptos" w:hAnsi="Aptos" w:eastAsia="Aptos"/>
                <w:b/>
                <w:color w:val="0B1F3A"/>
                <w:sz w:val="17"/>
              </w:rPr>
              <w:t>06  Intellectueel eigendom en gebruiksrechten</w:t>
            </w:r>
            <w:r>
              <w:rPr>
                <w:rFonts w:ascii="Aptos" w:hAnsi="Aptos" w:eastAsia="Aptos"/>
                <w:b/>
                <w:color w:val="2563EB"/>
                <w:sz w:val="17"/>
              </w:rPr>
              <w:tab/>
              <w:t>8</w:t>
            </w:r>
          </w:p>
          <w:p>
            <w:pPr>
              <w:tabs>
                <w:tab w:pos="4320" w:val="right" w:leader="dot"/>
              </w:tabs>
              <w:spacing w:after="150"/>
            </w:pPr>
            <w:r>
              <w:rPr>
                <w:rFonts w:ascii="Aptos" w:hAnsi="Aptos" w:eastAsia="Aptos"/>
                <w:b/>
                <w:color w:val="0B1F3A"/>
                <w:sz w:val="17"/>
              </w:rPr>
              <w:t>07  Prijzen, facturatie en betaling</w:t>
            </w:r>
            <w:r>
              <w:rPr>
                <w:rFonts w:ascii="Aptos" w:hAnsi="Aptos" w:eastAsia="Aptos"/>
                <w:b/>
                <w:color w:val="2563EB"/>
                <w:sz w:val="17"/>
              </w:rPr>
              <w:tab/>
              <w:t>8</w:t>
            </w:r>
          </w:p>
          <w:p>
            <w:pPr>
              <w:tabs>
                <w:tab w:pos="4320" w:val="right" w:leader="dot"/>
              </w:tabs>
              <w:spacing w:after="150"/>
            </w:pPr>
            <w:r>
              <w:rPr>
                <w:rFonts w:ascii="Aptos" w:hAnsi="Aptos" w:eastAsia="Aptos"/>
                <w:b/>
                <w:color w:val="0B1F3A"/>
                <w:sz w:val="17"/>
              </w:rPr>
              <w:t>08  Planning en samenwerking</w:t>
            </w:r>
            <w:r>
              <w:rPr>
                <w:rFonts w:ascii="Aptos" w:hAnsi="Aptos" w:eastAsia="Aptos"/>
                <w:b/>
                <w:color w:val="2563EB"/>
                <w:sz w:val="17"/>
              </w:rPr>
              <w:tab/>
              <w:t>9</w:t>
            </w:r>
          </w:p>
          <w:p>
            <w:pPr>
              <w:tabs>
                <w:tab w:pos="4320" w:val="right" w:leader="dot"/>
              </w:tabs>
              <w:spacing w:after="150"/>
            </w:pPr>
            <w:r>
              <w:rPr>
                <w:rFonts w:ascii="Aptos" w:hAnsi="Aptos" w:eastAsia="Aptos"/>
                <w:b/>
                <w:color w:val="0B1F3A"/>
                <w:sz w:val="17"/>
              </w:rPr>
              <w:t>09  Wijzigingen en meerwerk</w:t>
            </w:r>
            <w:r>
              <w:rPr>
                <w:rFonts w:ascii="Aptos" w:hAnsi="Aptos" w:eastAsia="Aptos"/>
                <w:b/>
                <w:color w:val="2563EB"/>
                <w:sz w:val="17"/>
              </w:rPr>
              <w:tab/>
              <w:t>10</w:t>
            </w:r>
          </w:p>
          <w:p>
            <w:pPr>
              <w:tabs>
                <w:tab w:pos="4320" w:val="right" w:leader="dot"/>
              </w:tabs>
              <w:spacing w:after="150"/>
            </w:pPr>
            <w:r>
              <w:rPr>
                <w:rFonts w:ascii="Aptos" w:hAnsi="Aptos" w:eastAsia="Aptos"/>
                <w:b/>
                <w:color w:val="0B1F3A"/>
                <w:sz w:val="17"/>
              </w:rPr>
              <w:t>10  Kwaliteit, herstel en garantie</w:t>
            </w:r>
            <w:r>
              <w:rPr>
                <w:rFonts w:ascii="Aptos" w:hAnsi="Aptos" w:eastAsia="Aptos"/>
                <w:b/>
                <w:color w:val="2563EB"/>
                <w:sz w:val="17"/>
              </w:rPr>
              <w:tab/>
              <w:t>10</w:t>
            </w:r>
          </w:p>
          <w:p>
            <w:pPr>
              <w:tabs>
                <w:tab w:pos="4320" w:val="right" w:leader="dot"/>
              </w:tabs>
              <w:spacing w:after="150"/>
            </w:pPr>
            <w:r>
              <w:rPr>
                <w:rFonts w:ascii="Aptos" w:hAnsi="Aptos" w:eastAsia="Aptos"/>
                <w:b/>
                <w:color w:val="0B1F3A"/>
                <w:sz w:val="17"/>
              </w:rPr>
              <w:t>11  Onderhoud, support en abonnementen</w:t>
            </w:r>
            <w:r>
              <w:rPr>
                <w:rFonts w:ascii="Aptos" w:hAnsi="Aptos" w:eastAsia="Aptos"/>
                <w:b/>
                <w:color w:val="2563EB"/>
                <w:sz w:val="17"/>
              </w:rPr>
              <w:tab/>
              <w:t>11</w:t>
            </w:r>
          </w:p>
        </w:tc>
        <w:tc>
          <w:tcPr>
            <w:tcW w:type="dxa" w:w="4939"/>
            <w:tcMar>
              <w:top w:w="100" w:type="dxa"/>
              <w:start w:w="80" w:type="dxa"/>
              <w:bottom w:w="80" w:type="dxa"/>
              <w:end w:w="130" w:type="dxa"/>
            </w:tcMar>
            <w:shd w:fill="F4F7FB"/>
          </w:tcPr>
          <w:p>
            <w:pPr>
              <w:tabs>
                <w:tab w:pos="4320" w:val="right" w:leader="dot"/>
              </w:tabs>
              <w:spacing w:after="150"/>
            </w:pPr>
            <w:r>
              <w:rPr>
                <w:rFonts w:ascii="Aptos" w:hAnsi="Aptos" w:eastAsia="Aptos"/>
                <w:b/>
                <w:color w:val="0B1F3A"/>
                <w:sz w:val="17"/>
              </w:rPr>
              <w:t>12  Domeinnamen en beëindiging van hosting</w:t>
            </w:r>
            <w:r>
              <w:rPr>
                <w:rFonts w:ascii="Aptos" w:hAnsi="Aptos" w:eastAsia="Aptos"/>
                <w:b/>
                <w:color w:val="2563EB"/>
                <w:sz w:val="17"/>
              </w:rPr>
              <w:tab/>
              <w:t>11</w:t>
            </w:r>
          </w:p>
          <w:p>
            <w:pPr>
              <w:tabs>
                <w:tab w:pos="4320" w:val="right" w:leader="dot"/>
              </w:tabs>
              <w:spacing w:after="150"/>
            </w:pPr>
            <w:r>
              <w:rPr>
                <w:rFonts w:ascii="Aptos" w:hAnsi="Aptos" w:eastAsia="Aptos"/>
                <w:b/>
                <w:color w:val="0B1F3A"/>
                <w:sz w:val="17"/>
              </w:rPr>
              <w:t>13  Diensten en rechten van derden</w:t>
            </w:r>
            <w:r>
              <w:rPr>
                <w:rFonts w:ascii="Aptos" w:hAnsi="Aptos" w:eastAsia="Aptos"/>
                <w:b/>
                <w:color w:val="2563EB"/>
                <w:sz w:val="17"/>
              </w:rPr>
              <w:tab/>
              <w:t>12</w:t>
            </w:r>
          </w:p>
          <w:p>
            <w:pPr>
              <w:tabs>
                <w:tab w:pos="4320" w:val="right" w:leader="dot"/>
              </w:tabs>
              <w:spacing w:after="150"/>
            </w:pPr>
            <w:r>
              <w:rPr>
                <w:rFonts w:ascii="Aptos" w:hAnsi="Aptos" w:eastAsia="Aptos"/>
                <w:b/>
                <w:color w:val="0B1F3A"/>
                <w:sz w:val="17"/>
              </w:rPr>
              <w:t>14  Privacy, persoonsgegevens en beveiliging</w:t>
            </w:r>
            <w:r>
              <w:rPr>
                <w:rFonts w:ascii="Aptos" w:hAnsi="Aptos" w:eastAsia="Aptos"/>
                <w:b/>
                <w:color w:val="2563EB"/>
                <w:sz w:val="17"/>
              </w:rPr>
              <w:tab/>
              <w:t>13</w:t>
            </w:r>
          </w:p>
          <w:p>
            <w:pPr>
              <w:tabs>
                <w:tab w:pos="4320" w:val="right" w:leader="dot"/>
              </w:tabs>
              <w:spacing w:after="150"/>
            </w:pPr>
            <w:r>
              <w:rPr>
                <w:rFonts w:ascii="Aptos" w:hAnsi="Aptos" w:eastAsia="Aptos"/>
                <w:b/>
                <w:color w:val="0B1F3A"/>
                <w:sz w:val="17"/>
              </w:rPr>
              <w:t>15  Aansprakelijkheid en vrijwaring</w:t>
            </w:r>
            <w:r>
              <w:rPr>
                <w:rFonts w:ascii="Aptos" w:hAnsi="Aptos" w:eastAsia="Aptos"/>
                <w:b/>
                <w:color w:val="2563EB"/>
                <w:sz w:val="17"/>
              </w:rPr>
              <w:tab/>
              <w:t>14</w:t>
            </w:r>
          </w:p>
          <w:p>
            <w:pPr>
              <w:tabs>
                <w:tab w:pos="4320" w:val="right" w:leader="dot"/>
              </w:tabs>
              <w:spacing w:after="150"/>
            </w:pPr>
            <w:r>
              <w:rPr>
                <w:rFonts w:ascii="Aptos" w:hAnsi="Aptos" w:eastAsia="Aptos"/>
                <w:b/>
                <w:color w:val="0B1F3A"/>
                <w:sz w:val="17"/>
              </w:rPr>
              <w:t>16  Overmacht</w:t>
            </w:r>
            <w:r>
              <w:rPr>
                <w:rFonts w:ascii="Aptos" w:hAnsi="Aptos" w:eastAsia="Aptos"/>
                <w:b/>
                <w:color w:val="2563EB"/>
                <w:sz w:val="17"/>
              </w:rPr>
              <w:tab/>
              <w:t>14</w:t>
            </w:r>
          </w:p>
          <w:p>
            <w:pPr>
              <w:tabs>
                <w:tab w:pos="4320" w:val="right" w:leader="dot"/>
              </w:tabs>
              <w:spacing w:after="150"/>
            </w:pPr>
            <w:r>
              <w:rPr>
                <w:rFonts w:ascii="Aptos" w:hAnsi="Aptos" w:eastAsia="Aptos"/>
                <w:b/>
                <w:color w:val="0B1F3A"/>
                <w:sz w:val="17"/>
              </w:rPr>
              <w:t>17  Duur, opzegging en beëindiging</w:t>
            </w:r>
            <w:r>
              <w:rPr>
                <w:rFonts w:ascii="Aptos" w:hAnsi="Aptos" w:eastAsia="Aptos"/>
                <w:b/>
                <w:color w:val="2563EB"/>
                <w:sz w:val="17"/>
              </w:rPr>
              <w:tab/>
              <w:t>15</w:t>
            </w:r>
          </w:p>
          <w:p>
            <w:pPr>
              <w:tabs>
                <w:tab w:pos="4320" w:val="right" w:leader="dot"/>
              </w:tabs>
              <w:spacing w:after="150"/>
            </w:pPr>
            <w:r>
              <w:rPr>
                <w:rFonts w:ascii="Aptos" w:hAnsi="Aptos" w:eastAsia="Aptos"/>
                <w:b/>
                <w:color w:val="0B1F3A"/>
                <w:sz w:val="17"/>
              </w:rPr>
              <w:t>18  Geheimhouding</w:t>
            </w:r>
            <w:r>
              <w:rPr>
                <w:rFonts w:ascii="Aptos" w:hAnsi="Aptos" w:eastAsia="Aptos"/>
                <w:b/>
                <w:color w:val="2563EB"/>
                <w:sz w:val="17"/>
              </w:rPr>
              <w:tab/>
              <w:t>16</w:t>
            </w:r>
          </w:p>
          <w:p>
            <w:pPr>
              <w:tabs>
                <w:tab w:pos="4320" w:val="right" w:leader="dot"/>
              </w:tabs>
              <w:spacing w:after="150"/>
            </w:pPr>
            <w:r>
              <w:rPr>
                <w:rFonts w:ascii="Aptos" w:hAnsi="Aptos" w:eastAsia="Aptos"/>
                <w:b/>
                <w:color w:val="0B1F3A"/>
                <w:sz w:val="17"/>
              </w:rPr>
              <w:t>19  Klachtenregeling</w:t>
            </w:r>
            <w:r>
              <w:rPr>
                <w:rFonts w:ascii="Aptos" w:hAnsi="Aptos" w:eastAsia="Aptos"/>
                <w:b/>
                <w:color w:val="2563EB"/>
                <w:sz w:val="17"/>
              </w:rPr>
              <w:tab/>
              <w:t>16</w:t>
            </w:r>
          </w:p>
          <w:p>
            <w:pPr>
              <w:tabs>
                <w:tab w:pos="4320" w:val="right" w:leader="dot"/>
              </w:tabs>
              <w:spacing w:after="150"/>
            </w:pPr>
            <w:r>
              <w:rPr>
                <w:rFonts w:ascii="Aptos" w:hAnsi="Aptos" w:eastAsia="Aptos"/>
                <w:b/>
                <w:color w:val="0B1F3A"/>
                <w:sz w:val="17"/>
              </w:rPr>
              <w:t>20  Toepasselijk recht en geschillen</w:t>
            </w:r>
            <w:r>
              <w:rPr>
                <w:rFonts w:ascii="Aptos" w:hAnsi="Aptos" w:eastAsia="Aptos"/>
                <w:b/>
                <w:color w:val="2563EB"/>
                <w:sz w:val="17"/>
              </w:rPr>
              <w:tab/>
              <w:t>16</w:t>
            </w:r>
          </w:p>
          <w:p>
            <w:pPr>
              <w:tabs>
                <w:tab w:pos="4320" w:val="right" w:leader="dot"/>
              </w:tabs>
              <w:spacing w:after="150"/>
            </w:pPr>
            <w:r>
              <w:rPr>
                <w:rFonts w:ascii="Aptos" w:hAnsi="Aptos" w:eastAsia="Aptos"/>
                <w:b/>
                <w:color w:val="0B1F3A"/>
                <w:sz w:val="17"/>
              </w:rPr>
              <w:t>21  Slotbepalingen</w:t>
            </w:r>
            <w:r>
              <w:rPr>
                <w:rFonts w:ascii="Aptos" w:hAnsi="Aptos" w:eastAsia="Aptos"/>
                <w:b/>
                <w:color w:val="2563EB"/>
                <w:sz w:val="17"/>
              </w:rPr>
              <w:tab/>
              <w:t>17</w:t>
            </w:r>
          </w:p>
        </w:tc>
      </w:tr>
    </w:tbl>
    <w:p>
      <w:pPr>
        <w:pStyle w:val="RWNote"/>
        <w:spacing w:before="200"/>
        <w:jc w:val="center"/>
      </w:pPr>
      <w:r>
        <w:rPr>
          <w:rFonts w:ascii="Aptos" w:hAnsi="Aptos" w:eastAsia="Aptos"/>
          <w:i/>
          <w:color w:val="64748B"/>
          <w:sz w:val="17"/>
        </w:rPr>
        <w:t>De paginanummers zijn afgestemd op deze publicatieversie 1.0.</w:t>
      </w:r>
    </w:p>
    <w:p>
      <w:r>
        <w:br w:type="page"/>
      </w:r>
    </w:p>
    <w:p>
      <w:pPr>
        <w:pStyle w:val="Heading1"/>
        <w:pageBreakBefore w:val="0"/>
        <w:pBdr>
          <w:bottom w:val="single" w:sz="18" w:space="7" w:color="0A84FF"/>
        </w:pBdr>
      </w:pPr>
      <w:r>
        <w:rPr>
          <w:rFonts w:ascii="Aptos" w:hAnsi="Aptos" w:eastAsia="Aptos"/>
          <w:b/>
          <w:color w:val="0B1F3A"/>
          <w:sz w:val="30"/>
        </w:rPr>
        <w:t>HOOFDSTUK 1  |  DEFINITIES EN TOEPASSELIJKHEID</w:t>
      </w:r>
    </w:p>
    <w:p>
      <w:pPr>
        <w:pStyle w:val="Heading2"/>
      </w:pPr>
      <w:r>
        <w:rPr>
          <w:rFonts w:ascii="Aptos" w:hAnsi="Aptos" w:eastAsia="Aptos"/>
          <w:b/>
          <w:color w:val="2563EB"/>
          <w:sz w:val="23"/>
        </w:rPr>
        <w:t>Artikel 1.1  Definities</w:t>
      </w:r>
    </w:p>
    <w:p>
      <w:r>
        <w:t>In deze algemene voorwaarden hebben de onderstaande begrippen de volgende betekenis, tenzij uit de context uitdrukkelijk anders blijkt.</w:t>
      </w:r>
    </w:p>
    <w:p>
      <w:pPr>
        <w:pStyle w:val="RWDefinition"/>
      </w:pPr>
      <w:r>
        <w:rPr>
          <w:rFonts w:ascii="Aptos" w:hAnsi="Aptos" w:eastAsia="Aptos"/>
          <w:b/>
          <w:color w:val="0B1F3A"/>
        </w:rPr>
        <w:t xml:space="preserve">RW Digital: </w:t>
      </w:r>
      <w:r>
        <w:rPr>
          <w:rFonts w:ascii="Aptos" w:hAnsi="Aptos" w:eastAsia="Aptos"/>
          <w:color w:val="111827"/>
        </w:rPr>
        <w:t>de opdrachtnemer en gebruiker van deze algemene voorwaarden, waarvan de identificatiegegevens zijn vermeld in de offerte, opdrachtbevestiging, factuur of op de website van RW Digital.</w:t>
      </w:r>
    </w:p>
    <w:p>
      <w:pPr>
        <w:pStyle w:val="RWDefinition"/>
      </w:pPr>
      <w:r>
        <w:rPr>
          <w:rFonts w:ascii="Aptos" w:hAnsi="Aptos" w:eastAsia="Aptos"/>
          <w:b/>
          <w:color w:val="0B1F3A"/>
        </w:rPr>
        <w:t xml:space="preserve">Opdrachtgever: </w:t>
      </w:r>
      <w:r>
        <w:rPr>
          <w:rFonts w:ascii="Aptos" w:hAnsi="Aptos" w:eastAsia="Aptos"/>
          <w:color w:val="111827"/>
        </w:rPr>
        <w:t>de natuurlijke persoon of rechtspersoon die handelt in de uitoefening van een beroep of bedrijf en een overeenkomst met RW Digital sluit of wenst te sluiten.</w:t>
      </w:r>
    </w:p>
    <w:p>
      <w:pPr>
        <w:pStyle w:val="RWDefinition"/>
      </w:pPr>
      <w:r>
        <w:rPr>
          <w:rFonts w:ascii="Aptos" w:hAnsi="Aptos" w:eastAsia="Aptos"/>
          <w:b/>
          <w:color w:val="0B1F3A"/>
        </w:rPr>
        <w:t xml:space="preserve">Overeenkomst: </w:t>
      </w:r>
      <w:r>
        <w:rPr>
          <w:rFonts w:ascii="Aptos" w:hAnsi="Aptos" w:eastAsia="Aptos"/>
          <w:color w:val="111827"/>
        </w:rPr>
        <w:t>iedere overeenkomst tussen RW Digital en opdrachtgever, met inbegrip van de bijbehorende offerte, opdrachtbevestiging, bijlagen en schriftelijk overeengekomen wijzigingen.</w:t>
      </w:r>
    </w:p>
    <w:p>
      <w:pPr>
        <w:pStyle w:val="RWDefinition"/>
      </w:pPr>
      <w:r>
        <w:rPr>
          <w:rFonts w:ascii="Aptos" w:hAnsi="Aptos" w:eastAsia="Aptos"/>
          <w:b/>
          <w:color w:val="0B1F3A"/>
        </w:rPr>
        <w:t xml:space="preserve">Diensten: </w:t>
      </w:r>
      <w:r>
        <w:rPr>
          <w:rFonts w:ascii="Aptos" w:hAnsi="Aptos" w:eastAsia="Aptos"/>
          <w:color w:val="111827"/>
        </w:rPr>
        <w:t>alle door RW Digital aangeboden of uitgevoerde digitale diensten, waaronder ontwerp en realisatie van websites en digitale oplossingen, hosting, onderhoud, support, zoekmachineoptimalisatie, advies en overige overeengekomen werkzaamheden.</w:t>
      </w:r>
    </w:p>
    <w:p>
      <w:pPr>
        <w:pStyle w:val="RWDefinition"/>
      </w:pPr>
      <w:r>
        <w:rPr>
          <w:rFonts w:ascii="Aptos" w:hAnsi="Aptos" w:eastAsia="Aptos"/>
          <w:b/>
          <w:color w:val="0B1F3A"/>
        </w:rPr>
        <w:t xml:space="preserve">Resultaat: </w:t>
      </w:r>
      <w:r>
        <w:rPr>
          <w:rFonts w:ascii="Aptos" w:hAnsi="Aptos" w:eastAsia="Aptos"/>
          <w:color w:val="111827"/>
        </w:rPr>
        <w:t>ieder werk, bestand, ontwerp, advies, rapport, configuratie of andere prestatie die in het kader van de overeenkomst aan opdrachtgever ter beschikking wordt gesteld.</w:t>
      </w:r>
    </w:p>
    <w:p>
      <w:pPr>
        <w:pStyle w:val="RWDefinition"/>
      </w:pPr>
      <w:r>
        <w:rPr>
          <w:rFonts w:ascii="Aptos" w:hAnsi="Aptos" w:eastAsia="Aptos"/>
          <w:b/>
          <w:color w:val="0B1F3A"/>
        </w:rPr>
        <w:t xml:space="preserve">Schriftelijk: </w:t>
      </w:r>
      <w:r>
        <w:rPr>
          <w:rFonts w:ascii="Aptos" w:hAnsi="Aptos" w:eastAsia="Aptos"/>
          <w:color w:val="111827"/>
        </w:rPr>
        <w:t>communicatie per brief, e-mail of een ander elektronisch communicatiemiddel waarvan de ontvangst en inhoud voldoende kunnen worden vastgesteld.</w:t>
      </w:r>
    </w:p>
    <w:p>
      <w:pPr>
        <w:pStyle w:val="RWDefinition"/>
      </w:pPr>
      <w:r>
        <w:rPr>
          <w:rFonts w:ascii="Aptos" w:hAnsi="Aptos" w:eastAsia="Aptos"/>
          <w:b/>
          <w:color w:val="0B1F3A"/>
        </w:rPr>
        <w:t xml:space="preserve">Derde: </w:t>
      </w:r>
      <w:r>
        <w:rPr>
          <w:rFonts w:ascii="Aptos" w:hAnsi="Aptos" w:eastAsia="Aptos"/>
          <w:color w:val="111827"/>
        </w:rPr>
        <w:t>iedere natuurlijke persoon of rechtspersoon die geen partij is bij de overeenkomst.</w:t>
      </w:r>
    </w:p>
    <w:p>
      <w:pPr>
        <w:pStyle w:val="Heading2"/>
      </w:pPr>
      <w:r>
        <w:rPr>
          <w:rFonts w:ascii="Aptos" w:hAnsi="Aptos" w:eastAsia="Aptos"/>
          <w:b/>
          <w:color w:val="2563EB"/>
          <w:sz w:val="23"/>
        </w:rPr>
        <w:t>Artikel 1.2  Toepasselijkheid en rangorde</w:t>
      </w:r>
    </w:p>
    <w:p>
      <w:pPr>
        <w:pStyle w:val="RWClause"/>
      </w:pPr>
      <w:r>
        <w:rPr>
          <w:rFonts w:ascii="Aptos" w:hAnsi="Aptos" w:eastAsia="Aptos"/>
          <w:b/>
          <w:color w:val="111827"/>
        </w:rPr>
        <w:t xml:space="preserve">1. </w:t>
      </w:r>
      <w:r>
        <w:rPr>
          <w:rFonts w:ascii="Aptos" w:hAnsi="Aptos" w:eastAsia="Aptos"/>
          <w:color w:val="111827"/>
        </w:rPr>
        <w:t>Deze algemene voorwaarden zijn van toepassing op alle offertes, aanbiedingen, overeenkomsten, werkzaamheden en leveringen van RW Digital.</w:t>
      </w:r>
    </w:p>
    <w:p>
      <w:pPr>
        <w:pStyle w:val="RWClause"/>
      </w:pPr>
      <w:r>
        <w:rPr>
          <w:rFonts w:ascii="Aptos" w:hAnsi="Aptos" w:eastAsia="Aptos"/>
          <w:b/>
          <w:color w:val="111827"/>
        </w:rPr>
        <w:t xml:space="preserve">2. </w:t>
      </w:r>
      <w:r>
        <w:rPr>
          <w:rFonts w:ascii="Aptos" w:hAnsi="Aptos" w:eastAsia="Aptos"/>
          <w:color w:val="111827"/>
        </w:rPr>
        <w:t>Deze voorwaarden zijn uitsluitend opgesteld voor opdrachtgevers die handelen in de uitoefening van een beroep of bedrijf. Dwingendrechtelijke consumentenbescherming blijft van toepassing wanneer daarvan wettelijk niet kan worden afgeweken.</w:t>
      </w:r>
    </w:p>
    <w:p>
      <w:pPr>
        <w:pStyle w:val="RWClause"/>
      </w:pPr>
      <w:r>
        <w:rPr>
          <w:rFonts w:ascii="Aptos" w:hAnsi="Aptos" w:eastAsia="Aptos"/>
          <w:b/>
          <w:color w:val="111827"/>
        </w:rPr>
        <w:t xml:space="preserve">3. </w:t>
      </w:r>
      <w:r>
        <w:rPr>
          <w:rFonts w:ascii="Aptos" w:hAnsi="Aptos" w:eastAsia="Aptos"/>
          <w:color w:val="111827"/>
        </w:rPr>
        <w:t>De toepasselijkheid van algemene of inkoopvoorwaarden van opdrachtgever wordt uitdrukkelijk van de hand gewezen.</w:t>
      </w:r>
    </w:p>
    <w:p>
      <w:pPr>
        <w:pStyle w:val="RWClause"/>
      </w:pPr>
      <w:r>
        <w:rPr>
          <w:rFonts w:ascii="Aptos" w:hAnsi="Aptos" w:eastAsia="Aptos"/>
          <w:b/>
          <w:color w:val="111827"/>
        </w:rPr>
        <w:t xml:space="preserve">4. </w:t>
      </w:r>
      <w:r>
        <w:rPr>
          <w:rFonts w:ascii="Aptos" w:hAnsi="Aptos" w:eastAsia="Aptos"/>
          <w:color w:val="111827"/>
        </w:rPr>
        <w:t>Afwijkingen van deze voorwaarden zijn alleen geldig indien zij schriftelijk zijn overeengekomen.</w:t>
      </w:r>
    </w:p>
    <w:p>
      <w:pPr>
        <w:pStyle w:val="RWClause"/>
      </w:pPr>
      <w:r>
        <w:rPr>
          <w:rFonts w:ascii="Aptos" w:hAnsi="Aptos" w:eastAsia="Aptos"/>
          <w:b/>
          <w:color w:val="111827"/>
        </w:rPr>
        <w:t xml:space="preserve">5. </w:t>
      </w:r>
      <w:r>
        <w:rPr>
          <w:rFonts w:ascii="Aptos" w:hAnsi="Aptos" w:eastAsia="Aptos"/>
          <w:color w:val="111827"/>
        </w:rPr>
        <w:t>Bij tegenstrijdigheid geldt de volgende rangorde: de ondertekende overeenkomst of opdrachtbevestiging, de offerte, een afzonderlijke service level agreement of verwerkersovereenkomst, en vervolgens deze algemene voorwaarden.</w:t>
      </w:r>
    </w:p>
    <w:p>
      <w:pPr>
        <w:pStyle w:val="RWClause"/>
      </w:pPr>
      <w:r>
        <w:rPr>
          <w:rFonts w:ascii="Aptos" w:hAnsi="Aptos" w:eastAsia="Aptos"/>
          <w:b/>
          <w:color w:val="111827"/>
        </w:rPr>
        <w:t xml:space="preserve">6. </w:t>
      </w:r>
      <w:r>
        <w:rPr>
          <w:rFonts w:ascii="Aptos" w:hAnsi="Aptos" w:eastAsia="Aptos"/>
          <w:color w:val="111827"/>
        </w:rPr>
        <w:t>Indien een bepaling nietig, vernietigbaar of onafdwingbaar blijkt, blijven de overige bepalingen volledig van kracht. Partijen vervangen de betreffende bepaling door een geldige bepaling die doel en strekking zo dicht mogelijk benadert.</w:t>
      </w:r>
    </w:p>
    <w:p>
      <w:pPr>
        <w:pStyle w:val="Heading1"/>
        <w:pageBreakBefore w:val="0"/>
        <w:pBdr>
          <w:bottom w:val="single" w:sz="18" w:space="7" w:color="0A84FF"/>
        </w:pBdr>
      </w:pPr>
      <w:r>
        <w:rPr>
          <w:rFonts w:ascii="Aptos" w:hAnsi="Aptos" w:eastAsia="Aptos"/>
          <w:b/>
          <w:color w:val="0B1F3A"/>
          <w:sz w:val="30"/>
        </w:rPr>
        <w:t>HOOFDSTUK 2  |  TOTSTANDKOMING EN UITVOERING VAN DE OVEREENKOMST</w:t>
      </w:r>
    </w:p>
    <w:p>
      <w:pPr>
        <w:pStyle w:val="Heading2"/>
      </w:pPr>
      <w:r>
        <w:rPr>
          <w:rFonts w:ascii="Aptos" w:hAnsi="Aptos" w:eastAsia="Aptos"/>
          <w:b/>
          <w:color w:val="2563EB"/>
          <w:sz w:val="23"/>
        </w:rPr>
        <w:t>Artikel 2.1  Offertes en totstandkoming</w:t>
      </w:r>
    </w:p>
    <w:p>
      <w:pPr>
        <w:pStyle w:val="RWClause"/>
      </w:pPr>
      <w:r>
        <w:rPr>
          <w:rFonts w:ascii="Aptos" w:hAnsi="Aptos" w:eastAsia="Aptos"/>
          <w:b/>
          <w:color w:val="111827"/>
        </w:rPr>
        <w:t xml:space="preserve">1. </w:t>
      </w:r>
      <w:r>
        <w:rPr>
          <w:rFonts w:ascii="Aptos" w:hAnsi="Aptos" w:eastAsia="Aptos"/>
          <w:color w:val="111827"/>
        </w:rPr>
        <w:t>Offertes en aanbiedingen van RW Digital zijn vrijblijvend, tenzij uitdrukkelijk schriftelijk anders is vermeld.</w:t>
      </w:r>
    </w:p>
    <w:p>
      <w:pPr>
        <w:pStyle w:val="RWClause"/>
      </w:pPr>
      <w:r>
        <w:rPr>
          <w:rFonts w:ascii="Aptos" w:hAnsi="Aptos" w:eastAsia="Aptos"/>
          <w:b/>
          <w:color w:val="111827"/>
        </w:rPr>
        <w:t xml:space="preserve">2. </w:t>
      </w:r>
      <w:r>
        <w:rPr>
          <w:rFonts w:ascii="Aptos" w:hAnsi="Aptos" w:eastAsia="Aptos"/>
          <w:color w:val="111827"/>
        </w:rPr>
        <w:t>Een offerte is dertig (30) dagen geldig vanaf de dagtekening, tenzij in de offerte een andere geldigheidsduur is opgenomen.</w:t>
      </w:r>
    </w:p>
    <w:p>
      <w:pPr>
        <w:pStyle w:val="RWClause"/>
      </w:pPr>
      <w:r>
        <w:rPr>
          <w:rFonts w:ascii="Aptos" w:hAnsi="Aptos" w:eastAsia="Aptos"/>
          <w:b/>
          <w:color w:val="111827"/>
        </w:rPr>
        <w:t xml:space="preserve">3. </w:t>
      </w:r>
      <w:r>
        <w:rPr>
          <w:rFonts w:ascii="Aptos" w:hAnsi="Aptos" w:eastAsia="Aptos"/>
          <w:color w:val="111827"/>
        </w:rPr>
        <w:t>Kennelijke vergissingen, schrijffouten of evidente rekenfouten binden RW Digital niet.</w:t>
      </w:r>
    </w:p>
    <w:p>
      <w:pPr>
        <w:pStyle w:val="RWClause"/>
      </w:pPr>
      <w:r>
        <w:rPr>
          <w:rFonts w:ascii="Aptos" w:hAnsi="Aptos" w:eastAsia="Aptos"/>
          <w:b/>
          <w:color w:val="111827"/>
        </w:rPr>
        <w:t xml:space="preserve">4. </w:t>
      </w:r>
      <w:r>
        <w:rPr>
          <w:rFonts w:ascii="Aptos" w:hAnsi="Aptos" w:eastAsia="Aptos"/>
          <w:color w:val="111827"/>
        </w:rPr>
        <w:t>Een overeenkomst komt tot stand wanneer opdrachtgever de offerte of opdrachtbevestiging schriftelijk aanvaardt, wanneer RW Digital de opdracht schriftelijk bevestigt, of wanneer RW Digital op verzoek van opdrachtgever met de uitvoering begint.</w:t>
      </w:r>
    </w:p>
    <w:p>
      <w:pPr>
        <w:pStyle w:val="RWClause"/>
      </w:pPr>
      <w:r>
        <w:rPr>
          <w:rFonts w:ascii="Aptos" w:hAnsi="Aptos" w:eastAsia="Aptos"/>
          <w:b/>
          <w:color w:val="111827"/>
        </w:rPr>
        <w:t xml:space="preserve">5. </w:t>
      </w:r>
      <w:r>
        <w:rPr>
          <w:rFonts w:ascii="Aptos" w:hAnsi="Aptos" w:eastAsia="Aptos"/>
          <w:color w:val="111827"/>
        </w:rPr>
        <w:t>Samengestelde prijsopgaven verplichten RW Digital niet een gedeelte van de opdracht uit te voeren tegen een evenredig gedeelte van de opgegeven prijs.</w:t>
      </w:r>
    </w:p>
    <w:p>
      <w:pPr>
        <w:pStyle w:val="Heading2"/>
      </w:pPr>
      <w:r>
        <w:rPr>
          <w:rFonts w:ascii="Aptos" w:hAnsi="Aptos" w:eastAsia="Aptos"/>
          <w:b/>
          <w:color w:val="2563EB"/>
          <w:sz w:val="23"/>
        </w:rPr>
        <w:t>Artikel 2.2  Uitvoering en professionele vrijheid</w:t>
      </w:r>
    </w:p>
    <w:p>
      <w:pPr>
        <w:pStyle w:val="RWClause"/>
      </w:pPr>
      <w:r>
        <w:rPr>
          <w:rFonts w:ascii="Aptos" w:hAnsi="Aptos" w:eastAsia="Aptos"/>
          <w:b/>
          <w:color w:val="111827"/>
        </w:rPr>
        <w:t xml:space="preserve">1. </w:t>
      </w:r>
      <w:r>
        <w:rPr>
          <w:rFonts w:ascii="Aptos" w:hAnsi="Aptos" w:eastAsia="Aptos"/>
          <w:color w:val="111827"/>
        </w:rPr>
        <w:t>RW Digital voert de overeenkomst zorgvuldig, naar beste inzicht en vermogen en overeenkomstig de eisen van goed vakmanschap uit.</w:t>
      </w:r>
    </w:p>
    <w:p>
      <w:pPr>
        <w:pStyle w:val="RWClause"/>
      </w:pPr>
      <w:r>
        <w:rPr>
          <w:rFonts w:ascii="Aptos" w:hAnsi="Aptos" w:eastAsia="Aptos"/>
          <w:b/>
          <w:color w:val="111827"/>
        </w:rPr>
        <w:t xml:space="preserve">2. </w:t>
      </w:r>
      <w:r>
        <w:rPr>
          <w:rFonts w:ascii="Aptos" w:hAnsi="Aptos" w:eastAsia="Aptos"/>
          <w:color w:val="111827"/>
        </w:rPr>
        <w:t>Tenzij schriftelijk een concreet resultaat is gegarandeerd, hebben de verplichtingen van RW Digital het karakter van een inspanningsverplichting.</w:t>
      </w:r>
    </w:p>
    <w:p>
      <w:pPr>
        <w:pStyle w:val="RWClause"/>
      </w:pPr>
      <w:r>
        <w:rPr>
          <w:rFonts w:ascii="Aptos" w:hAnsi="Aptos" w:eastAsia="Aptos"/>
          <w:b/>
          <w:color w:val="111827"/>
        </w:rPr>
        <w:t xml:space="preserve">3. </w:t>
      </w:r>
      <w:r>
        <w:rPr>
          <w:rFonts w:ascii="Aptos" w:hAnsi="Aptos" w:eastAsia="Aptos"/>
          <w:color w:val="111827"/>
        </w:rPr>
        <w:t>RW Digital bepaalt zelfstandig op welke wijze de overeengekomen diensten worden uitgevoerd, met inachtneming van de afgesproken scope, functionaliteiten en doelstellingen.</w:t>
      </w:r>
    </w:p>
    <w:p>
      <w:pPr>
        <w:pStyle w:val="RWClause"/>
      </w:pPr>
      <w:r>
        <w:rPr>
          <w:rFonts w:ascii="Aptos" w:hAnsi="Aptos" w:eastAsia="Aptos"/>
          <w:b/>
          <w:color w:val="111827"/>
        </w:rPr>
        <w:t xml:space="preserve">4. </w:t>
      </w:r>
      <w:r>
        <w:rPr>
          <w:rFonts w:ascii="Aptos" w:hAnsi="Aptos" w:eastAsia="Aptos"/>
          <w:color w:val="111827"/>
        </w:rPr>
        <w:t>RW Digital mag voor de uitvoering van de overeenkomst derden inschakelen. RW Digital blijft verantwoordelijk voor de werkzaamheden die zij aan deze derden opdraagt, voor zover de wet of de overeenkomst niet anders bepaalt.</w:t>
      </w:r>
    </w:p>
    <w:p>
      <w:pPr>
        <w:pStyle w:val="RWClause"/>
      </w:pPr>
      <w:r>
        <w:rPr>
          <w:rFonts w:ascii="Aptos" w:hAnsi="Aptos" w:eastAsia="Aptos"/>
          <w:b/>
          <w:color w:val="111827"/>
        </w:rPr>
        <w:t xml:space="preserve">5. </w:t>
      </w:r>
      <w:r>
        <w:rPr>
          <w:rFonts w:ascii="Aptos" w:hAnsi="Aptos" w:eastAsia="Aptos"/>
          <w:color w:val="111827"/>
        </w:rPr>
        <w:t>RW Digital mag werkzaamheden in fasen uitvoeren en afzonderlijk factureren indien dit uit de aard of omvang van de opdracht voortvloeit.</w:t>
      </w:r>
    </w:p>
    <w:p>
      <w:pPr>
        <w:pStyle w:val="Heading2"/>
      </w:pPr>
      <w:r>
        <w:rPr>
          <w:rFonts w:ascii="Aptos" w:hAnsi="Aptos" w:eastAsia="Aptos"/>
          <w:b/>
          <w:color w:val="2563EB"/>
          <w:sz w:val="23"/>
        </w:rPr>
        <w:t>Artikel 2.3  Verplichtingen van opdrachtgever</w:t>
      </w:r>
    </w:p>
    <w:p>
      <w:pPr>
        <w:pStyle w:val="RWClause"/>
      </w:pPr>
      <w:r>
        <w:rPr>
          <w:rFonts w:ascii="Aptos" w:hAnsi="Aptos" w:eastAsia="Aptos"/>
          <w:b/>
          <w:color w:val="111827"/>
        </w:rPr>
        <w:t xml:space="preserve">1. </w:t>
      </w:r>
      <w:r>
        <w:rPr>
          <w:rFonts w:ascii="Aptos" w:hAnsi="Aptos" w:eastAsia="Aptos"/>
          <w:color w:val="111827"/>
        </w:rPr>
        <w:t>Opdrachtgever verstrekt tijdig alle informatie, materialen, toegangsrechten, beslissingen en goedkeuringen die redelijkerwijs nodig zijn voor de uitvoering van de overeenkomst.</w:t>
      </w:r>
    </w:p>
    <w:p>
      <w:pPr>
        <w:pStyle w:val="RWClause"/>
      </w:pPr>
      <w:r>
        <w:rPr>
          <w:rFonts w:ascii="Aptos" w:hAnsi="Aptos" w:eastAsia="Aptos"/>
          <w:b/>
          <w:color w:val="111827"/>
        </w:rPr>
        <w:t xml:space="preserve">2. </w:t>
      </w:r>
      <w:r>
        <w:rPr>
          <w:rFonts w:ascii="Aptos" w:hAnsi="Aptos" w:eastAsia="Aptos"/>
          <w:color w:val="111827"/>
        </w:rPr>
        <w:t>Opdrachtgever staat in voor de juistheid, volledigheid en rechtmatigheid van de door hem verstrekte informatie en materialen.</w:t>
      </w:r>
    </w:p>
    <w:p>
      <w:pPr>
        <w:pStyle w:val="RWClause"/>
      </w:pPr>
      <w:r>
        <w:rPr>
          <w:rFonts w:ascii="Aptos" w:hAnsi="Aptos" w:eastAsia="Aptos"/>
          <w:b/>
          <w:color w:val="111827"/>
        </w:rPr>
        <w:t xml:space="preserve">3. </w:t>
      </w:r>
      <w:r>
        <w:rPr>
          <w:rFonts w:ascii="Aptos" w:hAnsi="Aptos" w:eastAsia="Aptos"/>
          <w:color w:val="111827"/>
        </w:rPr>
        <w:t>Opdrachtgever wijst een voldoende bevoegde contactpersoon aan die namens hem beslissingen kan nemen en goedkeuring kan verlenen.</w:t>
      </w:r>
    </w:p>
    <w:p>
      <w:pPr>
        <w:pStyle w:val="RWClause"/>
      </w:pPr>
      <w:r>
        <w:rPr>
          <w:rFonts w:ascii="Aptos" w:hAnsi="Aptos" w:eastAsia="Aptos"/>
          <w:b/>
          <w:color w:val="111827"/>
        </w:rPr>
        <w:t xml:space="preserve">4. </w:t>
      </w:r>
      <w:r>
        <w:rPr>
          <w:rFonts w:ascii="Aptos" w:hAnsi="Aptos" w:eastAsia="Aptos"/>
          <w:color w:val="111827"/>
        </w:rPr>
        <w:t>Indien opdrachtgever niet tijdig aan zijn verplichtingen voldoet, mag RW Digital de uitvoering opschorten, de planning aanpassen en daaruit voortvloeiende extra kosten als meerwerk in rekening brengen.</w:t>
      </w:r>
    </w:p>
    <w:p>
      <w:pPr>
        <w:pStyle w:val="Heading1"/>
        <w:pageBreakBefore w:val="0"/>
        <w:pBdr>
          <w:bottom w:val="single" w:sz="18" w:space="7" w:color="0A84FF"/>
        </w:pBdr>
      </w:pPr>
      <w:r>
        <w:rPr>
          <w:rFonts w:ascii="Aptos" w:hAnsi="Aptos" w:eastAsia="Aptos"/>
          <w:b/>
          <w:color w:val="0B1F3A"/>
          <w:sz w:val="30"/>
        </w:rPr>
        <w:t>HOOFDSTUK 3  |  OPLEVERING EN ACCEPTATIE</w:t>
      </w:r>
    </w:p>
    <w:p>
      <w:pPr>
        <w:pStyle w:val="Heading2"/>
      </w:pPr>
      <w:r>
        <w:rPr>
          <w:rFonts w:ascii="Aptos" w:hAnsi="Aptos" w:eastAsia="Aptos"/>
          <w:b/>
          <w:color w:val="2563EB"/>
          <w:sz w:val="23"/>
        </w:rPr>
        <w:t>Artikel 3.1  Scope, oplevering en ingebruikname</w:t>
      </w:r>
    </w:p>
    <w:p>
      <w:pPr>
        <w:pStyle w:val="RWClause"/>
      </w:pPr>
      <w:r>
        <w:rPr>
          <w:rFonts w:ascii="Aptos" w:hAnsi="Aptos" w:eastAsia="Aptos"/>
          <w:b/>
          <w:color w:val="111827"/>
        </w:rPr>
        <w:t xml:space="preserve">1. </w:t>
      </w:r>
      <w:r>
        <w:rPr>
          <w:rFonts w:ascii="Aptos" w:hAnsi="Aptos" w:eastAsia="Aptos"/>
          <w:color w:val="111827"/>
        </w:rPr>
        <w:t>De inhoud en omvang van het te leveren resultaat worden bepaald door de overeenkomst, offerte of opdrachtomschrijving.</w:t>
      </w:r>
    </w:p>
    <w:p>
      <w:pPr>
        <w:pStyle w:val="RWClause"/>
      </w:pPr>
      <w:r>
        <w:rPr>
          <w:rFonts w:ascii="Aptos" w:hAnsi="Aptos" w:eastAsia="Aptos"/>
          <w:b/>
          <w:color w:val="111827"/>
        </w:rPr>
        <w:t xml:space="preserve">2. </w:t>
      </w:r>
      <w:r>
        <w:rPr>
          <w:rFonts w:ascii="Aptos" w:hAnsi="Aptos" w:eastAsia="Aptos"/>
          <w:color w:val="111827"/>
        </w:rPr>
        <w:t>Voorlopige ontwerpen, concepten en voorbeelden zijn indicatief totdat opdrachtgever deze schriftelijk heeft goedgekeurd of de definitieve oplevering heeft plaatsgevonden.</w:t>
      </w:r>
    </w:p>
    <w:p>
      <w:pPr>
        <w:pStyle w:val="RWClause"/>
      </w:pPr>
      <w:r>
        <w:rPr>
          <w:rFonts w:ascii="Aptos" w:hAnsi="Aptos" w:eastAsia="Aptos"/>
          <w:b/>
          <w:color w:val="111827"/>
        </w:rPr>
        <w:t xml:space="preserve">3. </w:t>
      </w:r>
      <w:r>
        <w:rPr>
          <w:rFonts w:ascii="Aptos" w:hAnsi="Aptos" w:eastAsia="Aptos"/>
          <w:color w:val="111827"/>
        </w:rPr>
        <w:t>RW Digital levert het resultaat op door dit aan opdrachtgever beschikbaar te stellen, over te dragen of in gebruik te nemen, afhankelijk van hetgeen voor de betreffende opdracht is overeengekomen.</w:t>
      </w:r>
    </w:p>
    <w:p>
      <w:pPr>
        <w:pStyle w:val="RWClause"/>
      </w:pPr>
      <w:r>
        <w:rPr>
          <w:rFonts w:ascii="Aptos" w:hAnsi="Aptos" w:eastAsia="Aptos"/>
          <w:b/>
          <w:color w:val="111827"/>
        </w:rPr>
        <w:t xml:space="preserve">4. </w:t>
      </w:r>
      <w:r>
        <w:rPr>
          <w:rFonts w:ascii="Aptos" w:hAnsi="Aptos" w:eastAsia="Aptos"/>
          <w:color w:val="111827"/>
        </w:rPr>
        <w:t>Opgegeven oplevertermijnen zijn indicatief en niet fataal, tenzij uitdrukkelijk schriftelijk anders is overeengekomen.</w:t>
      </w:r>
    </w:p>
    <w:p>
      <w:pPr>
        <w:pStyle w:val="Heading2"/>
      </w:pPr>
      <w:r>
        <w:rPr>
          <w:rFonts w:ascii="Aptos" w:hAnsi="Aptos" w:eastAsia="Aptos"/>
          <w:b/>
          <w:color w:val="2563EB"/>
          <w:sz w:val="23"/>
        </w:rPr>
        <w:t>Artikel 3.2  Acceptatie en gebreken</w:t>
      </w:r>
    </w:p>
    <w:p>
      <w:pPr>
        <w:pStyle w:val="RWClause"/>
      </w:pPr>
      <w:r>
        <w:rPr>
          <w:rFonts w:ascii="Aptos" w:hAnsi="Aptos" w:eastAsia="Aptos"/>
          <w:b/>
          <w:color w:val="111827"/>
        </w:rPr>
        <w:t xml:space="preserve">1. </w:t>
      </w:r>
      <w:r>
        <w:rPr>
          <w:rFonts w:ascii="Aptos" w:hAnsi="Aptos" w:eastAsia="Aptos"/>
          <w:color w:val="111827"/>
        </w:rPr>
        <w:t>Opdrachtgever beoordeelt het opgeleverde resultaat binnen zeven (7) kalenderdagen na oplevering.</w:t>
      </w:r>
    </w:p>
    <w:p>
      <w:pPr>
        <w:pStyle w:val="RWClause"/>
      </w:pPr>
      <w:r>
        <w:rPr>
          <w:rFonts w:ascii="Aptos" w:hAnsi="Aptos" w:eastAsia="Aptos"/>
          <w:b/>
          <w:color w:val="111827"/>
        </w:rPr>
        <w:t xml:space="preserve">2. </w:t>
      </w:r>
      <w:r>
        <w:rPr>
          <w:rFonts w:ascii="Aptos" w:hAnsi="Aptos" w:eastAsia="Aptos"/>
          <w:color w:val="111827"/>
        </w:rPr>
        <w:t>Bezwaren moeten binnen deze termijn schriftelijk, voldoende concreet en reproduceerbaar worden gemeld. Een algemene mededeling dat het resultaat niet voldoet, is onvoldoende.</w:t>
      </w:r>
    </w:p>
    <w:p>
      <w:pPr>
        <w:pStyle w:val="RWClause"/>
      </w:pPr>
      <w:r>
        <w:rPr>
          <w:rFonts w:ascii="Aptos" w:hAnsi="Aptos" w:eastAsia="Aptos"/>
          <w:b/>
          <w:color w:val="111827"/>
        </w:rPr>
        <w:t xml:space="preserve">3. </w:t>
      </w:r>
      <w:r>
        <w:rPr>
          <w:rFonts w:ascii="Aptos" w:hAnsi="Aptos" w:eastAsia="Aptos"/>
          <w:color w:val="111827"/>
        </w:rPr>
        <w:t>Het resultaat geldt als geaccepteerd wanneer opdrachtgever het in gebruik neemt, schriftelijk goedkeurt of niet binnen de acceptatietermijn gemotiveerd bezwaar maakt.</w:t>
      </w:r>
    </w:p>
    <w:p>
      <w:pPr>
        <w:pStyle w:val="RWClause"/>
      </w:pPr>
      <w:r>
        <w:rPr>
          <w:rFonts w:ascii="Aptos" w:hAnsi="Aptos" w:eastAsia="Aptos"/>
          <w:b/>
          <w:color w:val="111827"/>
        </w:rPr>
        <w:t xml:space="preserve">4. </w:t>
      </w:r>
      <w:r>
        <w:rPr>
          <w:rFonts w:ascii="Aptos" w:hAnsi="Aptos" w:eastAsia="Aptos"/>
          <w:color w:val="111827"/>
        </w:rPr>
        <w:t>Kleine gebreken, typografische fouten of afwijkingen die het overeengekomen gebruik niet wezenlijk belemmeren, verhinderen acceptatie niet. RW Digital herstelt dergelijke punten binnen een redelijke termijn indien zij binnen de acceptatietermijn zijn gemeld.</w:t>
      </w:r>
    </w:p>
    <w:p>
      <w:pPr>
        <w:pStyle w:val="RWClause"/>
      </w:pPr>
      <w:r>
        <w:rPr>
          <w:rFonts w:ascii="Aptos" w:hAnsi="Aptos" w:eastAsia="Aptos"/>
          <w:b/>
          <w:color w:val="111827"/>
        </w:rPr>
        <w:t xml:space="preserve">5. </w:t>
      </w:r>
      <w:r>
        <w:rPr>
          <w:rFonts w:ascii="Aptos" w:hAnsi="Aptos" w:eastAsia="Aptos"/>
          <w:color w:val="111827"/>
        </w:rPr>
        <w:t>RW Digital krijgt steeds een redelijke mogelijkheid om een toerekenbaar gebrek te onderzoeken en te herstellen voordat opdrachtgever aanspraak kan maken op andere rechtsmiddelen.</w:t>
      </w:r>
    </w:p>
    <w:p>
      <w:pPr>
        <w:pStyle w:val="RWClause"/>
      </w:pPr>
      <w:r>
        <w:rPr>
          <w:rFonts w:ascii="Aptos" w:hAnsi="Aptos" w:eastAsia="Aptos"/>
          <w:b/>
          <w:color w:val="111827"/>
        </w:rPr>
        <w:t xml:space="preserve">6. </w:t>
      </w:r>
      <w:r>
        <w:rPr>
          <w:rFonts w:ascii="Aptos" w:hAnsi="Aptos" w:eastAsia="Aptos"/>
          <w:color w:val="111827"/>
        </w:rPr>
        <w:t>Wijzigingen of uitbreidingen die na acceptatie worden gevraagd, gelden als meerwerk of vallen onder een afzonderlijke onderhouds- of supportovereenkomst.</w:t>
      </w:r>
    </w:p>
    <w:p>
      <w:pPr>
        <w:pStyle w:val="Heading1"/>
        <w:pageBreakBefore w:val="0"/>
        <w:pBdr>
          <w:bottom w:val="single" w:sz="18" w:space="7" w:color="0A84FF"/>
        </w:pBdr>
      </w:pPr>
      <w:r>
        <w:rPr>
          <w:rFonts w:ascii="Aptos" w:hAnsi="Aptos" w:eastAsia="Aptos"/>
          <w:b/>
          <w:color w:val="0B1F3A"/>
          <w:sz w:val="30"/>
        </w:rPr>
        <w:t>HOOFDSTUK 4  |  HOSTING, BESCHIKBAARHEID EN GEGEVENS</w:t>
      </w:r>
    </w:p>
    <w:p>
      <w:pPr>
        <w:pStyle w:val="Heading2"/>
      </w:pPr>
      <w:r>
        <w:rPr>
          <w:rFonts w:ascii="Aptos" w:hAnsi="Aptos" w:eastAsia="Aptos"/>
          <w:b/>
          <w:color w:val="2563EB"/>
          <w:sz w:val="23"/>
        </w:rPr>
        <w:t>Artikel 4.1  Hosting en beschikbaarheid</w:t>
      </w:r>
    </w:p>
    <w:p>
      <w:pPr>
        <w:pStyle w:val="RWClause"/>
      </w:pPr>
      <w:r>
        <w:rPr>
          <w:rFonts w:ascii="Aptos" w:hAnsi="Aptos" w:eastAsia="Aptos"/>
          <w:b/>
          <w:color w:val="111827"/>
        </w:rPr>
        <w:t xml:space="preserve">1. </w:t>
      </w:r>
      <w:r>
        <w:rPr>
          <w:rFonts w:ascii="Aptos" w:hAnsi="Aptos" w:eastAsia="Aptos"/>
          <w:color w:val="111827"/>
        </w:rPr>
        <w:t>Dit hoofdstuk is uitsluitend van toepassing indien RW Digital hosting of daarmee samenhangend beheer levert.</w:t>
      </w:r>
    </w:p>
    <w:p>
      <w:pPr>
        <w:pStyle w:val="RWClause"/>
      </w:pPr>
      <w:r>
        <w:rPr>
          <w:rFonts w:ascii="Aptos" w:hAnsi="Aptos" w:eastAsia="Aptos"/>
          <w:b/>
          <w:color w:val="111827"/>
        </w:rPr>
        <w:t xml:space="preserve">2. </w:t>
      </w:r>
      <w:r>
        <w:rPr>
          <w:rFonts w:ascii="Aptos" w:hAnsi="Aptos" w:eastAsia="Aptos"/>
          <w:color w:val="111827"/>
        </w:rPr>
        <w:t>RW Digital spant zich in om de overeengekomen diensten beschikbaar te houden, maar garandeert geen ononderbroken of foutloze beschikbaarheid, tenzij in een afzonderlijke service level agreement uitdrukkelijk andere afspraken zijn gemaakt.</w:t>
      </w:r>
    </w:p>
    <w:p>
      <w:pPr>
        <w:pStyle w:val="RWClause"/>
      </w:pPr>
      <w:r>
        <w:rPr>
          <w:rFonts w:ascii="Aptos" w:hAnsi="Aptos" w:eastAsia="Aptos"/>
          <w:b/>
          <w:color w:val="111827"/>
        </w:rPr>
        <w:t xml:space="preserve">3. </w:t>
      </w:r>
      <w:r>
        <w:rPr>
          <w:rFonts w:ascii="Aptos" w:hAnsi="Aptos" w:eastAsia="Aptos"/>
          <w:color w:val="111827"/>
        </w:rPr>
        <w:t>RW Digital mag de beschikbaarheid tijdelijk beperken voor onderhoud, beveiliging, herstel, aanpassingen of wegens omstandigheden bij externe leveranciers. Gepland onderhoud wordt waar redelijk mogelijk vooraf aangekondigd.</w:t>
      </w:r>
    </w:p>
    <w:p>
      <w:pPr>
        <w:pStyle w:val="RWClause"/>
      </w:pPr>
      <w:r>
        <w:rPr>
          <w:rFonts w:ascii="Aptos" w:hAnsi="Aptos" w:eastAsia="Aptos"/>
          <w:b/>
          <w:color w:val="111827"/>
        </w:rPr>
        <w:t xml:space="preserve">4. </w:t>
      </w:r>
      <w:r>
        <w:rPr>
          <w:rFonts w:ascii="Aptos" w:hAnsi="Aptos" w:eastAsia="Aptos"/>
          <w:color w:val="111827"/>
        </w:rPr>
        <w:t>Op het gebruik van hosting, opslag en dataverkeer kan een redelijk fair-usebeleid van toepassing zijn. Bij disproportioneel of schadelijk gebruik mag RW Digital maatregelen nemen, waaronder beperking, opschaling of tijdelijke opschorting.</w:t>
      </w:r>
    </w:p>
    <w:p>
      <w:pPr>
        <w:pStyle w:val="Heading2"/>
      </w:pPr>
      <w:r>
        <w:rPr>
          <w:rFonts w:ascii="Aptos" w:hAnsi="Aptos" w:eastAsia="Aptos"/>
          <w:b/>
          <w:color w:val="2563EB"/>
          <w:sz w:val="23"/>
        </w:rPr>
        <w:t>Artikel 4.2  Gebruik, opschorting en gegevens</w:t>
      </w:r>
    </w:p>
    <w:p>
      <w:pPr>
        <w:pStyle w:val="RWClause"/>
      </w:pPr>
      <w:r>
        <w:rPr>
          <w:rFonts w:ascii="Aptos" w:hAnsi="Aptos" w:eastAsia="Aptos"/>
          <w:b/>
          <w:color w:val="111827"/>
        </w:rPr>
        <w:t xml:space="preserve">1. </w:t>
      </w:r>
      <w:r>
        <w:rPr>
          <w:rFonts w:ascii="Aptos" w:hAnsi="Aptos" w:eastAsia="Aptos"/>
          <w:color w:val="111827"/>
        </w:rPr>
        <w:t>Opdrachtgever gebruikt de diensten niet voor onrechtmatige, misleidende, schadelijke of beveiligingsrisicoverhogende activiteiten.</w:t>
      </w:r>
    </w:p>
    <w:p>
      <w:pPr>
        <w:pStyle w:val="RWClause"/>
      </w:pPr>
      <w:r>
        <w:rPr>
          <w:rFonts w:ascii="Aptos" w:hAnsi="Aptos" w:eastAsia="Aptos"/>
          <w:b/>
          <w:color w:val="111827"/>
        </w:rPr>
        <w:t xml:space="preserve">2. </w:t>
      </w:r>
      <w:r>
        <w:rPr>
          <w:rFonts w:ascii="Aptos" w:hAnsi="Aptos" w:eastAsia="Aptos"/>
          <w:color w:val="111827"/>
        </w:rPr>
        <w:t>RW Digital mag diensten onmiddellijk geheel of gedeeltelijk opschorten wanneer dit noodzakelijk is ter bescherming van de dienstverlening, derden of de naleving van wet- en regelgeving. RW Digital informeert opdrachtgever zo spoedig als redelijk mogelijk.</w:t>
      </w:r>
    </w:p>
    <w:p>
      <w:pPr>
        <w:pStyle w:val="RWClause"/>
      </w:pPr>
      <w:r>
        <w:rPr>
          <w:rFonts w:ascii="Aptos" w:hAnsi="Aptos" w:eastAsia="Aptos"/>
          <w:b/>
          <w:color w:val="111827"/>
        </w:rPr>
        <w:t xml:space="preserve">3. </w:t>
      </w:r>
      <w:r>
        <w:rPr>
          <w:rFonts w:ascii="Aptos" w:hAnsi="Aptos" w:eastAsia="Aptos"/>
          <w:color w:val="111827"/>
        </w:rPr>
        <w:t>Back-ups en herstelmogelijkheden maken uitsluitend deel uit van de dienstverlening indien dit schriftelijk is overeengekomen. Opdrachtgever blijft verantwoordelijk voor het bewaren van actuele kopieën van bedrijfskritische gegevens en content.</w:t>
      </w:r>
    </w:p>
    <w:p>
      <w:pPr>
        <w:pStyle w:val="RWClause"/>
      </w:pPr>
      <w:r>
        <w:rPr>
          <w:rFonts w:ascii="Aptos" w:hAnsi="Aptos" w:eastAsia="Aptos"/>
          <w:b/>
          <w:color w:val="111827"/>
        </w:rPr>
        <w:t xml:space="preserve">4. </w:t>
      </w:r>
      <w:r>
        <w:rPr>
          <w:rFonts w:ascii="Aptos" w:hAnsi="Aptos" w:eastAsia="Aptos"/>
          <w:color w:val="111827"/>
        </w:rPr>
        <w:t>RW Digital garandeert niet dat gegevens na een incident altijd volledig, ongewijzigd of binnen een bepaalde termijn kunnen worden hersteld, tenzij daarover uitdrukkelijk andere afspraken zijn gemaakt.</w:t>
      </w:r>
    </w:p>
    <w:p>
      <w:pPr>
        <w:pStyle w:val="Heading1"/>
        <w:pageBreakBefore w:val="0"/>
        <w:pBdr>
          <w:bottom w:val="single" w:sz="18" w:space="7" w:color="0A84FF"/>
        </w:pBdr>
      </w:pPr>
      <w:r>
        <w:rPr>
          <w:rFonts w:ascii="Aptos" w:hAnsi="Aptos" w:eastAsia="Aptos"/>
          <w:b/>
          <w:color w:val="0B1F3A"/>
          <w:sz w:val="30"/>
        </w:rPr>
        <w:t>HOOFDSTUK 5  |  ZOEKMACHINEOPTIMALISATIE EN ONLINE VINDBAARHEID</w:t>
      </w:r>
    </w:p>
    <w:p>
      <w:pPr>
        <w:pStyle w:val="Heading2"/>
      </w:pPr>
      <w:r>
        <w:rPr>
          <w:rFonts w:ascii="Aptos" w:hAnsi="Aptos" w:eastAsia="Aptos"/>
          <w:b/>
          <w:color w:val="2563EB"/>
          <w:sz w:val="23"/>
        </w:rPr>
        <w:t>Artikel 5.1  Inspanningsverplichting</w:t>
      </w:r>
    </w:p>
    <w:p>
      <w:pPr>
        <w:pStyle w:val="RWClause"/>
      </w:pPr>
      <w:r>
        <w:rPr>
          <w:rFonts w:ascii="Aptos" w:hAnsi="Aptos" w:eastAsia="Aptos"/>
          <w:b/>
          <w:color w:val="111827"/>
        </w:rPr>
        <w:t xml:space="preserve">1. </w:t>
      </w:r>
      <w:r>
        <w:rPr>
          <w:rFonts w:ascii="Aptos" w:hAnsi="Aptos" w:eastAsia="Aptos"/>
          <w:color w:val="111827"/>
        </w:rPr>
        <w:t>Diensten op het gebied van zoekmachineoptimalisatie, online vindbaarheid en analyse zijn inspanningsverplichtingen. RW Digital garandeert geen specifieke positie, bezoekersaantal, omzet, conversie of andere commerciële uitkomst.</w:t>
      </w:r>
    </w:p>
    <w:p>
      <w:pPr>
        <w:pStyle w:val="RWClause"/>
      </w:pPr>
      <w:r>
        <w:rPr>
          <w:rFonts w:ascii="Aptos" w:hAnsi="Aptos" w:eastAsia="Aptos"/>
          <w:b/>
          <w:color w:val="111827"/>
        </w:rPr>
        <w:t xml:space="preserve">2. </w:t>
      </w:r>
      <w:r>
        <w:rPr>
          <w:rFonts w:ascii="Aptos" w:hAnsi="Aptos" w:eastAsia="Aptos"/>
          <w:color w:val="111827"/>
        </w:rPr>
        <w:t>Resultaten kunnen worden beïnvloed door wijzigingen bij zoekmachines en andere externe platforms, concurrentie, marktontwikkelingen, technische wijzigingen door derden en keuzes van opdrachtgever.</w:t>
      </w:r>
    </w:p>
    <w:p>
      <w:pPr>
        <w:pStyle w:val="RWClause"/>
      </w:pPr>
      <w:r>
        <w:rPr>
          <w:rFonts w:ascii="Aptos" w:hAnsi="Aptos" w:eastAsia="Aptos"/>
          <w:b/>
          <w:color w:val="111827"/>
        </w:rPr>
        <w:t xml:space="preserve">3. </w:t>
      </w:r>
      <w:r>
        <w:rPr>
          <w:rFonts w:ascii="Aptos" w:hAnsi="Aptos" w:eastAsia="Aptos"/>
          <w:color w:val="111827"/>
        </w:rPr>
        <w:t>Opdrachtgever blijft verantwoordelijk voor de uiteindelijke goedkeuring, juistheid en rechtmatigheid van publicaties, advertenties, claims en aangeleverde informatie.</w:t>
      </w:r>
    </w:p>
    <w:p>
      <w:pPr>
        <w:pStyle w:val="RWClause"/>
      </w:pPr>
      <w:r>
        <w:rPr>
          <w:rFonts w:ascii="Aptos" w:hAnsi="Aptos" w:eastAsia="Aptos"/>
          <w:b/>
          <w:color w:val="111827"/>
        </w:rPr>
        <w:t xml:space="preserve">4. </w:t>
      </w:r>
      <w:r>
        <w:rPr>
          <w:rFonts w:ascii="Aptos" w:hAnsi="Aptos" w:eastAsia="Aptos"/>
          <w:color w:val="111827"/>
        </w:rPr>
        <w:t>Rapportages, analyses en prognoses zijn indicatief en mogen niet worden aangemerkt als garantie of zelfstandig financieel, juridisch of fiscaal advies.</w:t>
      </w:r>
    </w:p>
    <w:p>
      <w:pPr>
        <w:pStyle w:val="RWClause"/>
      </w:pPr>
      <w:r>
        <w:rPr>
          <w:rFonts w:ascii="Aptos" w:hAnsi="Aptos" w:eastAsia="Aptos"/>
          <w:b/>
          <w:color w:val="111827"/>
        </w:rPr>
        <w:t xml:space="preserve">5. </w:t>
      </w:r>
      <w:r>
        <w:rPr>
          <w:rFonts w:ascii="Aptos" w:hAnsi="Aptos" w:eastAsia="Aptos"/>
          <w:color w:val="111827"/>
        </w:rPr>
        <w:t>Wanneer opdrachtgever aanbevelingen niet, te laat of slechts gedeeltelijk uitvoert, kan dit de resultaten beïnvloeden zonder dat RW Digital daarvoor aansprakelijk is.</w:t>
      </w:r>
    </w:p>
    <w:p>
      <w:pPr>
        <w:pStyle w:val="Heading1"/>
        <w:pageBreakBefore w:val="0"/>
        <w:pBdr>
          <w:bottom w:val="single" w:sz="18" w:space="7" w:color="0A84FF"/>
        </w:pBdr>
      </w:pPr>
      <w:r>
        <w:rPr>
          <w:rFonts w:ascii="Aptos" w:hAnsi="Aptos" w:eastAsia="Aptos"/>
          <w:b/>
          <w:color w:val="0B1F3A"/>
          <w:sz w:val="30"/>
        </w:rPr>
        <w:t>HOOFDSTUK 6  |  INTELLECTUEEL EIGENDOM EN GEBRUIKSRECHTEN</w:t>
      </w:r>
    </w:p>
    <w:p>
      <w:pPr>
        <w:pStyle w:val="Heading2"/>
      </w:pPr>
      <w:r>
        <w:rPr>
          <w:rFonts w:ascii="Aptos" w:hAnsi="Aptos" w:eastAsia="Aptos"/>
          <w:b/>
          <w:color w:val="2563EB"/>
          <w:sz w:val="23"/>
        </w:rPr>
        <w:t>Artikel 6.1  Rechten van RW Digital en licentiegevers</w:t>
      </w:r>
    </w:p>
    <w:p>
      <w:pPr>
        <w:pStyle w:val="RWClause"/>
      </w:pPr>
      <w:r>
        <w:rPr>
          <w:rFonts w:ascii="Aptos" w:hAnsi="Aptos" w:eastAsia="Aptos"/>
          <w:b/>
          <w:color w:val="111827"/>
        </w:rPr>
        <w:t xml:space="preserve">1. </w:t>
      </w:r>
      <w:r>
        <w:rPr>
          <w:rFonts w:ascii="Aptos" w:hAnsi="Aptos" w:eastAsia="Aptos"/>
          <w:color w:val="111827"/>
        </w:rPr>
        <w:t>Alle intellectuele eigendomsrechten op bestaande materialen, methodieken, formats, kennis, documentatie en andere bedrijfsmiddelen van RW Digital of haar licentiegevers blijven bij de rechthebbende berusten.</w:t>
      </w:r>
    </w:p>
    <w:p>
      <w:pPr>
        <w:pStyle w:val="RWClause"/>
      </w:pPr>
      <w:r>
        <w:rPr>
          <w:rFonts w:ascii="Aptos" w:hAnsi="Aptos" w:eastAsia="Aptos"/>
          <w:b/>
          <w:color w:val="111827"/>
        </w:rPr>
        <w:t xml:space="preserve">2. </w:t>
      </w:r>
      <w:r>
        <w:rPr>
          <w:rFonts w:ascii="Aptos" w:hAnsi="Aptos" w:eastAsia="Aptos"/>
          <w:color w:val="111827"/>
        </w:rPr>
        <w:t>Tenzij schriftelijk anders is overeengekomen, blijven de intellectuele eigendomsrechten op het door RW Digital ontwikkelde resultaat bij RW Digital of haar licentiegevers.</w:t>
      </w:r>
    </w:p>
    <w:p>
      <w:pPr>
        <w:pStyle w:val="RWClause"/>
      </w:pPr>
      <w:r>
        <w:rPr>
          <w:rFonts w:ascii="Aptos" w:hAnsi="Aptos" w:eastAsia="Aptos"/>
          <w:b/>
          <w:color w:val="111827"/>
        </w:rPr>
        <w:t xml:space="preserve">3. </w:t>
      </w:r>
      <w:r>
        <w:rPr>
          <w:rFonts w:ascii="Aptos" w:hAnsi="Aptos" w:eastAsia="Aptos"/>
          <w:color w:val="111827"/>
        </w:rPr>
        <w:t>Na volledige betaling ontvangt opdrachtgever een niet-exclusief, niet-overdraagbaar en niet-sublicentieerbaar gebruiksrecht voor het overeengekomen doel en de overeengekomen duur.</w:t>
      </w:r>
    </w:p>
    <w:p>
      <w:pPr>
        <w:pStyle w:val="RWClause"/>
      </w:pPr>
      <w:r>
        <w:rPr>
          <w:rFonts w:ascii="Aptos" w:hAnsi="Aptos" w:eastAsia="Aptos"/>
          <w:b/>
          <w:color w:val="111827"/>
        </w:rPr>
        <w:t xml:space="preserve">4. </w:t>
      </w:r>
      <w:r>
        <w:rPr>
          <w:rFonts w:ascii="Aptos" w:hAnsi="Aptos" w:eastAsia="Aptos"/>
          <w:color w:val="111827"/>
        </w:rPr>
        <w:t>Opdrachtgever mag het resultaat niet buiten het overeengekomen doel verveelvoudigen, openbaar maken, verkopen, verhuren, in licentie geven of aan derden overdragen zonder voorafgaande schriftelijke toestemming van RW Digital.</w:t>
      </w:r>
    </w:p>
    <w:p>
      <w:pPr>
        <w:pStyle w:val="Heading2"/>
      </w:pPr>
      <w:r>
        <w:rPr>
          <w:rFonts w:ascii="Aptos" w:hAnsi="Aptos" w:eastAsia="Aptos"/>
          <w:b/>
          <w:color w:val="2563EB"/>
          <w:sz w:val="23"/>
        </w:rPr>
        <w:t>Artikel 6.2  Onderliggende materialen en hergebruik</w:t>
      </w:r>
    </w:p>
    <w:p>
      <w:pPr>
        <w:pStyle w:val="RWClause"/>
      </w:pPr>
      <w:r>
        <w:rPr>
          <w:rFonts w:ascii="Aptos" w:hAnsi="Aptos" w:eastAsia="Aptos"/>
          <w:b/>
          <w:color w:val="111827"/>
        </w:rPr>
        <w:t xml:space="preserve">1. </w:t>
      </w:r>
      <w:r>
        <w:rPr>
          <w:rFonts w:ascii="Aptos" w:hAnsi="Aptos" w:eastAsia="Aptos"/>
          <w:color w:val="111827"/>
        </w:rPr>
        <w:t>Onderliggende werkbestanden, interne productiemiddelen, algemene onderdelen, kennis en herbruikbare elementen maken geen deel uit van de levering, tenzij schriftelijk uitdrukkelijk anders is overeengekomen.</w:t>
      </w:r>
    </w:p>
    <w:p>
      <w:pPr>
        <w:pStyle w:val="RWClause"/>
      </w:pPr>
      <w:r>
        <w:rPr>
          <w:rFonts w:ascii="Aptos" w:hAnsi="Aptos" w:eastAsia="Aptos"/>
          <w:b/>
          <w:color w:val="111827"/>
        </w:rPr>
        <w:t xml:space="preserve">2. </w:t>
      </w:r>
      <w:r>
        <w:rPr>
          <w:rFonts w:ascii="Aptos" w:hAnsi="Aptos" w:eastAsia="Aptos"/>
          <w:color w:val="111827"/>
        </w:rPr>
        <w:t>RW Digital mag algemene kennis, ervaring, werkwijzen en niet-vertrouwelijke onderdelen die tijdens een opdracht zijn ontwikkeld, voor andere opdrachten blijven gebruiken.</w:t>
      </w:r>
    </w:p>
    <w:p>
      <w:pPr>
        <w:pStyle w:val="RWClause"/>
      </w:pPr>
      <w:r>
        <w:rPr>
          <w:rFonts w:ascii="Aptos" w:hAnsi="Aptos" w:eastAsia="Aptos"/>
          <w:b/>
          <w:color w:val="111827"/>
        </w:rPr>
        <w:t xml:space="preserve">3. </w:t>
      </w:r>
      <w:r>
        <w:rPr>
          <w:rFonts w:ascii="Aptos" w:hAnsi="Aptos" w:eastAsia="Aptos"/>
          <w:color w:val="111827"/>
        </w:rPr>
        <w:t>Voor materialen of diensten van derden gelden mede de licentie- en gebruiksvoorwaarden van de betreffende rechthebbenden.</w:t>
      </w:r>
    </w:p>
    <w:p>
      <w:pPr>
        <w:pStyle w:val="Heading2"/>
      </w:pPr>
      <w:r>
        <w:rPr>
          <w:rFonts w:ascii="Aptos" w:hAnsi="Aptos" w:eastAsia="Aptos"/>
          <w:b/>
          <w:color w:val="2563EB"/>
          <w:sz w:val="23"/>
        </w:rPr>
        <w:t>Artikel 6.3  Materialen van opdrachtgever en portfolio</w:t>
      </w:r>
    </w:p>
    <w:p>
      <w:pPr>
        <w:pStyle w:val="RWClause"/>
      </w:pPr>
      <w:r>
        <w:rPr>
          <w:rFonts w:ascii="Aptos" w:hAnsi="Aptos" w:eastAsia="Aptos"/>
          <w:b/>
          <w:color w:val="111827"/>
        </w:rPr>
        <w:t xml:space="preserve">1. </w:t>
      </w:r>
      <w:r>
        <w:rPr>
          <w:rFonts w:ascii="Aptos" w:hAnsi="Aptos" w:eastAsia="Aptos"/>
          <w:color w:val="111827"/>
        </w:rPr>
        <w:t>Opdrachtgever garandeert dat hij bevoegd is alle door hem aangeleverde materialen, merken, teksten, beelden en gegevens te gebruiken en door RW Digital te laten verwerken.</w:t>
      </w:r>
    </w:p>
    <w:p>
      <w:pPr>
        <w:pStyle w:val="RWClause"/>
      </w:pPr>
      <w:r>
        <w:rPr>
          <w:rFonts w:ascii="Aptos" w:hAnsi="Aptos" w:eastAsia="Aptos"/>
          <w:b/>
          <w:color w:val="111827"/>
        </w:rPr>
        <w:t xml:space="preserve">2. </w:t>
      </w:r>
      <w:r>
        <w:rPr>
          <w:rFonts w:ascii="Aptos" w:hAnsi="Aptos" w:eastAsia="Aptos"/>
          <w:color w:val="111827"/>
        </w:rPr>
        <w:t>Opdrachtgever vrijwaart RW Digital tegen aanspraken van derden wegens een gestelde inbreuk door materialen of instructies van opdrachtgever.</w:t>
      </w:r>
    </w:p>
    <w:p>
      <w:pPr>
        <w:pStyle w:val="RWClause"/>
      </w:pPr>
      <w:r>
        <w:rPr>
          <w:rFonts w:ascii="Aptos" w:hAnsi="Aptos" w:eastAsia="Aptos"/>
          <w:b/>
          <w:color w:val="111827"/>
        </w:rPr>
        <w:t xml:space="preserve">3. </w:t>
      </w:r>
      <w:r>
        <w:rPr>
          <w:rFonts w:ascii="Aptos" w:hAnsi="Aptos" w:eastAsia="Aptos"/>
          <w:color w:val="111827"/>
        </w:rPr>
        <w:t>Na openbare lancering mag RW Digital de naam, het logo en een zakelijke weergave van het resultaat als referentie gebruiken, tenzij opdrachtgever vooraf schriftelijk en gemotiveerd bezwaar maakt of geheimhouding is overeengekomen.</w:t>
      </w:r>
    </w:p>
    <w:p>
      <w:pPr>
        <w:pStyle w:val="Heading1"/>
        <w:pageBreakBefore w:val="0"/>
        <w:pBdr>
          <w:bottom w:val="single" w:sz="18" w:space="7" w:color="0A84FF"/>
        </w:pBdr>
      </w:pPr>
      <w:r>
        <w:rPr>
          <w:rFonts w:ascii="Aptos" w:hAnsi="Aptos" w:eastAsia="Aptos"/>
          <w:b/>
          <w:color w:val="0B1F3A"/>
          <w:sz w:val="30"/>
        </w:rPr>
        <w:t>HOOFDSTUK 7  |  PRIJZEN, FACTURATIE EN BETALING</w:t>
      </w:r>
    </w:p>
    <w:p>
      <w:pPr>
        <w:pStyle w:val="Heading2"/>
      </w:pPr>
      <w:r>
        <w:rPr>
          <w:rFonts w:ascii="Aptos" w:hAnsi="Aptos" w:eastAsia="Aptos"/>
          <w:b/>
          <w:color w:val="2563EB"/>
          <w:sz w:val="23"/>
        </w:rPr>
        <w:t>Artikel 7.1  Prijzen en prijswijzigingen</w:t>
      </w:r>
    </w:p>
    <w:p>
      <w:pPr>
        <w:pStyle w:val="RWClause"/>
      </w:pPr>
      <w:r>
        <w:rPr>
          <w:rFonts w:ascii="Aptos" w:hAnsi="Aptos" w:eastAsia="Aptos"/>
          <w:b/>
          <w:color w:val="111827"/>
        </w:rPr>
        <w:t xml:space="preserve">1. </w:t>
      </w:r>
      <w:r>
        <w:rPr>
          <w:rFonts w:ascii="Aptos" w:hAnsi="Aptos" w:eastAsia="Aptos"/>
          <w:color w:val="111827"/>
        </w:rPr>
        <w:t>Alle prijzen zijn in euro en exclusief btw en andere heffingen, tenzij uitdrukkelijk anders is vermeld.</w:t>
      </w:r>
    </w:p>
    <w:p>
      <w:pPr>
        <w:pStyle w:val="RWClause"/>
      </w:pPr>
      <w:r>
        <w:rPr>
          <w:rFonts w:ascii="Aptos" w:hAnsi="Aptos" w:eastAsia="Aptos"/>
          <w:b/>
          <w:color w:val="111827"/>
        </w:rPr>
        <w:t xml:space="preserve">2. </w:t>
      </w:r>
      <w:r>
        <w:rPr>
          <w:rFonts w:ascii="Aptos" w:hAnsi="Aptos" w:eastAsia="Aptos"/>
          <w:color w:val="111827"/>
        </w:rPr>
        <w:t>Prijzen zijn gebaseerd op de bij het sluiten van de overeenkomst bekende scope, uitgangspunten en informatie. Wijzigingen daarin kunnen leiden tot een aangepaste prijs.</w:t>
      </w:r>
    </w:p>
    <w:p>
      <w:pPr>
        <w:pStyle w:val="RWClause"/>
      </w:pPr>
      <w:r>
        <w:rPr>
          <w:rFonts w:ascii="Aptos" w:hAnsi="Aptos" w:eastAsia="Aptos"/>
          <w:b/>
          <w:color w:val="111827"/>
        </w:rPr>
        <w:t xml:space="preserve">3. </w:t>
      </w:r>
      <w:r>
        <w:rPr>
          <w:rFonts w:ascii="Aptos" w:hAnsi="Aptos" w:eastAsia="Aptos"/>
          <w:color w:val="111827"/>
        </w:rPr>
        <w:t>RW Digital mag tarieven voor doorlopende diensten eenmaal per kalenderjaar aanpassen op basis van een passend prijsindexcijfer van het Centraal Bureau voor de Statistiek of aantoonbare kostenontwikkelingen. Een prijswijziging wordt vooraf schriftelijk aangekondigd.</w:t>
      </w:r>
    </w:p>
    <w:p>
      <w:pPr>
        <w:pStyle w:val="RWClause"/>
      </w:pPr>
      <w:r>
        <w:rPr>
          <w:rFonts w:ascii="Aptos" w:hAnsi="Aptos" w:eastAsia="Aptos"/>
          <w:b/>
          <w:color w:val="111827"/>
        </w:rPr>
        <w:t xml:space="preserve">4. </w:t>
      </w:r>
      <w:r>
        <w:rPr>
          <w:rFonts w:ascii="Aptos" w:hAnsi="Aptos" w:eastAsia="Aptos"/>
          <w:color w:val="111827"/>
        </w:rPr>
        <w:t>Kostenstijgingen van externe leveranciers, registrerende instanties of andere derden mogen door RW Digital worden doorberekend vanaf het moment waarop deze aan RW Digital in rekening worden gebracht.</w:t>
      </w:r>
    </w:p>
    <w:p>
      <w:pPr>
        <w:pStyle w:val="Heading2"/>
      </w:pPr>
      <w:r>
        <w:rPr>
          <w:rFonts w:ascii="Aptos" w:hAnsi="Aptos" w:eastAsia="Aptos"/>
          <w:b/>
          <w:color w:val="2563EB"/>
          <w:sz w:val="23"/>
        </w:rPr>
        <w:t>Artikel 7.2  Facturatie en betaling</w:t>
      </w:r>
    </w:p>
    <w:p>
      <w:pPr>
        <w:pStyle w:val="RWClause"/>
      </w:pPr>
      <w:r>
        <w:rPr>
          <w:rFonts w:ascii="Aptos" w:hAnsi="Aptos" w:eastAsia="Aptos"/>
          <w:b/>
          <w:color w:val="111827"/>
        </w:rPr>
        <w:t xml:space="preserve">1. </w:t>
      </w:r>
      <w:r>
        <w:rPr>
          <w:rFonts w:ascii="Aptos" w:hAnsi="Aptos" w:eastAsia="Aptos"/>
          <w:color w:val="111827"/>
        </w:rPr>
        <w:t>Facturatie vindt plaats volgens het in de offerte of overeenkomst opgenomen schema. RW Digital mag een voorschot, periodieke betaling of betaling per projectfase verlangen.</w:t>
      </w:r>
    </w:p>
    <w:p>
      <w:pPr>
        <w:pStyle w:val="RWClause"/>
      </w:pPr>
      <w:r>
        <w:rPr>
          <w:rFonts w:ascii="Aptos" w:hAnsi="Aptos" w:eastAsia="Aptos"/>
          <w:b/>
          <w:color w:val="111827"/>
        </w:rPr>
        <w:t xml:space="preserve">2. </w:t>
      </w:r>
      <w:r>
        <w:rPr>
          <w:rFonts w:ascii="Aptos" w:hAnsi="Aptos" w:eastAsia="Aptos"/>
          <w:color w:val="111827"/>
        </w:rPr>
        <w:t>Facturen moeten binnen veertien (14) dagen na factuurdatum worden betaald, zonder verrekening, opschorting of inhouding, tenzij dwingend recht anders bepaalt.</w:t>
      </w:r>
    </w:p>
    <w:p>
      <w:pPr>
        <w:pStyle w:val="RWClause"/>
      </w:pPr>
      <w:r>
        <w:rPr>
          <w:rFonts w:ascii="Aptos" w:hAnsi="Aptos" w:eastAsia="Aptos"/>
          <w:b/>
          <w:color w:val="111827"/>
        </w:rPr>
        <w:t xml:space="preserve">3. </w:t>
      </w:r>
      <w:r>
        <w:rPr>
          <w:rFonts w:ascii="Aptos" w:hAnsi="Aptos" w:eastAsia="Aptos"/>
          <w:color w:val="111827"/>
        </w:rPr>
        <w:t>Opdrachtgever meldt inhoudelijke bezwaren tegen een factuur binnen zeven (7) kalenderdagen na factuurdatum. Een bezwaar schort de betalingsverplichting niet op voor het onbetwiste gedeelte.</w:t>
      </w:r>
    </w:p>
    <w:p>
      <w:pPr>
        <w:pStyle w:val="RWClause"/>
      </w:pPr>
      <w:r>
        <w:rPr>
          <w:rFonts w:ascii="Aptos" w:hAnsi="Aptos" w:eastAsia="Aptos"/>
          <w:b/>
          <w:color w:val="111827"/>
        </w:rPr>
        <w:t xml:space="preserve">4. </w:t>
      </w:r>
      <w:r>
        <w:rPr>
          <w:rFonts w:ascii="Aptos" w:hAnsi="Aptos" w:eastAsia="Aptos"/>
          <w:color w:val="111827"/>
        </w:rPr>
        <w:t>Bij niet-tijdige betaling is opdrachtgever van rechtswege in verzuim en is de wettelijke handelsrente verschuldigd, naast redelijke buitengerechtelijke en gerechtelijke incassokosten.</w:t>
      </w:r>
    </w:p>
    <w:p>
      <w:pPr>
        <w:pStyle w:val="RWClause"/>
      </w:pPr>
      <w:r>
        <w:rPr>
          <w:rFonts w:ascii="Aptos" w:hAnsi="Aptos" w:eastAsia="Aptos"/>
          <w:b/>
          <w:color w:val="111827"/>
        </w:rPr>
        <w:t xml:space="preserve">5. </w:t>
      </w:r>
      <w:r>
        <w:rPr>
          <w:rFonts w:ascii="Aptos" w:hAnsi="Aptos" w:eastAsia="Aptos"/>
          <w:color w:val="111827"/>
        </w:rPr>
        <w:t>RW Digital mag de uitvoering opschorten zolang opeisbare bedragen niet volledig zijn betaald. De gevolgen van een rechtmatige opschorting, waaronder vertraging en verminderde beschikbaarheid, komen voor rekening van opdrachtgever.</w:t>
      </w:r>
    </w:p>
    <w:p>
      <w:pPr>
        <w:pStyle w:val="RWClause"/>
      </w:pPr>
      <w:r>
        <w:rPr>
          <w:rFonts w:ascii="Aptos" w:hAnsi="Aptos" w:eastAsia="Aptos"/>
          <w:b/>
          <w:color w:val="111827"/>
        </w:rPr>
        <w:t xml:space="preserve">6. </w:t>
      </w:r>
      <w:r>
        <w:rPr>
          <w:rFonts w:ascii="Aptos" w:hAnsi="Aptos" w:eastAsia="Aptos"/>
          <w:color w:val="111827"/>
        </w:rPr>
        <w:t>Alle gebruiksrechten en eventuele overdrachten gaan pas in nadat opdrachtgever alle bedragen met betrekking tot het betreffende resultaat volledig heeft betaald.</w:t>
      </w:r>
    </w:p>
    <w:p>
      <w:pPr>
        <w:pStyle w:val="Heading1"/>
        <w:pageBreakBefore w:val="0"/>
        <w:pBdr>
          <w:bottom w:val="single" w:sz="18" w:space="7" w:color="0A84FF"/>
        </w:pBdr>
      </w:pPr>
      <w:r>
        <w:rPr>
          <w:rFonts w:ascii="Aptos" w:hAnsi="Aptos" w:eastAsia="Aptos"/>
          <w:b/>
          <w:color w:val="0B1F3A"/>
          <w:sz w:val="30"/>
        </w:rPr>
        <w:t>HOOFDSTUK 8  |  PLANNING EN SAMENWERKING</w:t>
      </w:r>
    </w:p>
    <w:p>
      <w:pPr>
        <w:pStyle w:val="Heading2"/>
      </w:pPr>
      <w:r>
        <w:rPr>
          <w:rFonts w:ascii="Aptos" w:hAnsi="Aptos" w:eastAsia="Aptos"/>
          <w:b/>
          <w:color w:val="2563EB"/>
          <w:sz w:val="23"/>
        </w:rPr>
        <w:t>Artikel 8.1  Termijnen en afhankelijkheden</w:t>
      </w:r>
    </w:p>
    <w:p>
      <w:pPr>
        <w:pStyle w:val="RWClause"/>
      </w:pPr>
      <w:r>
        <w:rPr>
          <w:rFonts w:ascii="Aptos" w:hAnsi="Aptos" w:eastAsia="Aptos"/>
          <w:b/>
          <w:color w:val="111827"/>
        </w:rPr>
        <w:t xml:space="preserve">1. </w:t>
      </w:r>
      <w:r>
        <w:rPr>
          <w:rFonts w:ascii="Aptos" w:hAnsi="Aptos" w:eastAsia="Aptos"/>
          <w:color w:val="111827"/>
        </w:rPr>
        <w:t>Door RW Digital genoemde termijnen en planningen zijn indicatief, tenzij uitdrukkelijk schriftelijk een fatale termijn is overeengekomen.</w:t>
      </w:r>
    </w:p>
    <w:p>
      <w:pPr>
        <w:pStyle w:val="RWClause"/>
      </w:pPr>
      <w:r>
        <w:rPr>
          <w:rFonts w:ascii="Aptos" w:hAnsi="Aptos" w:eastAsia="Aptos"/>
          <w:b/>
          <w:color w:val="111827"/>
        </w:rPr>
        <w:t xml:space="preserve">2. </w:t>
      </w:r>
      <w:r>
        <w:rPr>
          <w:rFonts w:ascii="Aptos" w:hAnsi="Aptos" w:eastAsia="Aptos"/>
          <w:color w:val="111827"/>
        </w:rPr>
        <w:t>Een termijn begint pas te lopen nadat de overeenkomst tot stand is gekomen, het overeengekomen voorschot is ontvangen en opdrachtgever alle noodzakelijke informatie en medewerking heeft verstrekt.</w:t>
      </w:r>
    </w:p>
    <w:p>
      <w:pPr>
        <w:pStyle w:val="RWClause"/>
      </w:pPr>
      <w:r>
        <w:rPr>
          <w:rFonts w:ascii="Aptos" w:hAnsi="Aptos" w:eastAsia="Aptos"/>
          <w:b/>
          <w:color w:val="111827"/>
        </w:rPr>
        <w:t xml:space="preserve">3. </w:t>
      </w:r>
      <w:r>
        <w:rPr>
          <w:rFonts w:ascii="Aptos" w:hAnsi="Aptos" w:eastAsia="Aptos"/>
          <w:color w:val="111827"/>
        </w:rPr>
        <w:t>Vertraging door opdrachtgever, een derde of een omstandigheid buiten de redelijke invloed van RW Digital verlengt de planning ten minste met de duur en gevolgen van die vertraging.</w:t>
      </w:r>
    </w:p>
    <w:p>
      <w:pPr>
        <w:pStyle w:val="RWClause"/>
      </w:pPr>
      <w:r>
        <w:rPr>
          <w:rFonts w:ascii="Aptos" w:hAnsi="Aptos" w:eastAsia="Aptos"/>
          <w:b/>
          <w:color w:val="111827"/>
        </w:rPr>
        <w:t xml:space="preserve">4. </w:t>
      </w:r>
      <w:r>
        <w:rPr>
          <w:rFonts w:ascii="Aptos" w:hAnsi="Aptos" w:eastAsia="Aptos"/>
          <w:color w:val="111827"/>
        </w:rPr>
        <w:t>RW Digital mag de planning aanpassen wanneer de scope wijzigt, aanvullende werkzaamheden nodig zijn of voortgang afhankelijk is van derden.</w:t>
      </w:r>
    </w:p>
    <w:p>
      <w:pPr>
        <w:pStyle w:val="Heading2"/>
      </w:pPr>
      <w:r>
        <w:rPr>
          <w:rFonts w:ascii="Aptos" w:hAnsi="Aptos" w:eastAsia="Aptos"/>
          <w:b/>
          <w:color w:val="2563EB"/>
          <w:sz w:val="23"/>
        </w:rPr>
        <w:t>Artikel 8.2  Besluitvorming en beschikbaarheid</w:t>
      </w:r>
    </w:p>
    <w:p>
      <w:pPr>
        <w:pStyle w:val="RWClause"/>
      </w:pPr>
      <w:r>
        <w:rPr>
          <w:rFonts w:ascii="Aptos" w:hAnsi="Aptos" w:eastAsia="Aptos"/>
          <w:b/>
          <w:color w:val="111827"/>
        </w:rPr>
        <w:t xml:space="preserve">1. </w:t>
      </w:r>
      <w:r>
        <w:rPr>
          <w:rFonts w:ascii="Aptos" w:hAnsi="Aptos" w:eastAsia="Aptos"/>
          <w:color w:val="111827"/>
        </w:rPr>
        <w:t>Opdrachtgever reageert binnen redelijke termijnen op vragen, voorstellen en verzoeken om goedkeuring.</w:t>
      </w:r>
    </w:p>
    <w:p>
      <w:pPr>
        <w:pStyle w:val="RWClause"/>
      </w:pPr>
      <w:r>
        <w:rPr>
          <w:rFonts w:ascii="Aptos" w:hAnsi="Aptos" w:eastAsia="Aptos"/>
          <w:b/>
          <w:color w:val="111827"/>
        </w:rPr>
        <w:t xml:space="preserve">2. </w:t>
      </w:r>
      <w:r>
        <w:rPr>
          <w:rFonts w:ascii="Aptos" w:hAnsi="Aptos" w:eastAsia="Aptos"/>
          <w:color w:val="111827"/>
        </w:rPr>
        <w:t>Indien opdrachtgever gedurende meer dan dertig (30) dagen niet reageert of noodzakelijke medewerking uitblijft, mag RW Digital het project pauzeren, de gereserveerde capaciteit opnieuw plannen en reeds verrichte werkzaamheden factureren.</w:t>
      </w:r>
    </w:p>
    <w:p>
      <w:pPr>
        <w:pStyle w:val="RWClause"/>
      </w:pPr>
      <w:r>
        <w:rPr>
          <w:rFonts w:ascii="Aptos" w:hAnsi="Aptos" w:eastAsia="Aptos"/>
          <w:b/>
          <w:color w:val="111827"/>
        </w:rPr>
        <w:t xml:space="preserve">3. </w:t>
      </w:r>
      <w:r>
        <w:rPr>
          <w:rFonts w:ascii="Aptos" w:hAnsi="Aptos" w:eastAsia="Aptos"/>
          <w:color w:val="111827"/>
        </w:rPr>
        <w:t>Het opnieuw opstarten van een gepauzeerd project vindt plaats op basis van de dan beschikbare capaciteit en kan als meerwerk worden berekend.</w:t>
      </w:r>
    </w:p>
    <w:p>
      <w:pPr>
        <w:pStyle w:val="Heading1"/>
        <w:pageBreakBefore w:val="0"/>
        <w:pBdr>
          <w:bottom w:val="single" w:sz="18" w:space="7" w:color="0A84FF"/>
        </w:pBdr>
      </w:pPr>
      <w:r>
        <w:rPr>
          <w:rFonts w:ascii="Aptos" w:hAnsi="Aptos" w:eastAsia="Aptos"/>
          <w:b/>
          <w:color w:val="0B1F3A"/>
          <w:sz w:val="30"/>
        </w:rPr>
        <w:t>HOOFDSTUK 9  |  WIJZIGINGEN EN MEERWERK</w:t>
      </w:r>
    </w:p>
    <w:p>
      <w:pPr>
        <w:pStyle w:val="Heading2"/>
      </w:pPr>
      <w:r>
        <w:rPr>
          <w:rFonts w:ascii="Aptos" w:hAnsi="Aptos" w:eastAsia="Aptos"/>
          <w:b/>
          <w:color w:val="2563EB"/>
          <w:sz w:val="23"/>
        </w:rPr>
        <w:t>Artikel 9.1  Wijzigingen in de opdracht</w:t>
      </w:r>
    </w:p>
    <w:p>
      <w:pPr>
        <w:pStyle w:val="RWClause"/>
      </w:pPr>
      <w:r>
        <w:rPr>
          <w:rFonts w:ascii="Aptos" w:hAnsi="Aptos" w:eastAsia="Aptos"/>
          <w:b/>
          <w:color w:val="111827"/>
        </w:rPr>
        <w:t xml:space="preserve">1. </w:t>
      </w:r>
      <w:r>
        <w:rPr>
          <w:rFonts w:ascii="Aptos" w:hAnsi="Aptos" w:eastAsia="Aptos"/>
          <w:color w:val="111827"/>
        </w:rPr>
        <w:t>Een wijziging van de overeengekomen scope, functionaliteit, inhoud, planning of uitgangspunten geldt als wijziging van de opdracht.</w:t>
      </w:r>
    </w:p>
    <w:p>
      <w:pPr>
        <w:pStyle w:val="RWClause"/>
      </w:pPr>
      <w:r>
        <w:rPr>
          <w:rFonts w:ascii="Aptos" w:hAnsi="Aptos" w:eastAsia="Aptos"/>
          <w:b/>
          <w:color w:val="111827"/>
        </w:rPr>
        <w:t xml:space="preserve">2. </w:t>
      </w:r>
      <w:r>
        <w:rPr>
          <w:rFonts w:ascii="Aptos" w:hAnsi="Aptos" w:eastAsia="Aptos"/>
          <w:color w:val="111827"/>
        </w:rPr>
        <w:t>RW Digital informeert opdrachtgever zo spoedig mogelijk over de gevolgen van een wijziging voor prijs, planning en uitvoerbaarheid.</w:t>
      </w:r>
    </w:p>
    <w:p>
      <w:pPr>
        <w:pStyle w:val="RWClause"/>
      </w:pPr>
      <w:r>
        <w:rPr>
          <w:rFonts w:ascii="Aptos" w:hAnsi="Aptos" w:eastAsia="Aptos"/>
          <w:b/>
          <w:color w:val="111827"/>
        </w:rPr>
        <w:t xml:space="preserve">3. </w:t>
      </w:r>
      <w:r>
        <w:rPr>
          <w:rFonts w:ascii="Aptos" w:hAnsi="Aptos" w:eastAsia="Aptos"/>
          <w:color w:val="111827"/>
        </w:rPr>
        <w:t>RW Digital is niet verplicht een wijziging uit te voeren voordat partijen hierover schriftelijk overeenstemming hebben bereikt, tenzij onmiddellijke uitvoering redelijkerwijs noodzakelijk is om schade of een beveiligingsrisico te beperken.</w:t>
      </w:r>
    </w:p>
    <w:p>
      <w:pPr>
        <w:pStyle w:val="Heading2"/>
      </w:pPr>
      <w:r>
        <w:rPr>
          <w:rFonts w:ascii="Aptos" w:hAnsi="Aptos" w:eastAsia="Aptos"/>
          <w:b/>
          <w:color w:val="2563EB"/>
          <w:sz w:val="23"/>
        </w:rPr>
        <w:t>Artikel 9.2  Meerwerk</w:t>
      </w:r>
    </w:p>
    <w:p>
      <w:pPr>
        <w:pStyle w:val="RWClause"/>
      </w:pPr>
      <w:r>
        <w:rPr>
          <w:rFonts w:ascii="Aptos" w:hAnsi="Aptos" w:eastAsia="Aptos"/>
          <w:b/>
          <w:color w:val="111827"/>
        </w:rPr>
        <w:t xml:space="preserve">1. </w:t>
      </w:r>
      <w:r>
        <w:rPr>
          <w:rFonts w:ascii="Aptos" w:hAnsi="Aptos" w:eastAsia="Aptos"/>
          <w:color w:val="111827"/>
        </w:rPr>
        <w:t>Werkzaamheden die buiten de overeengekomen scope vallen, worden als meerwerk in rekening gebracht tegen het geldende tarief of op basis van een aanvullende offerte.</w:t>
      </w:r>
    </w:p>
    <w:p>
      <w:pPr>
        <w:pStyle w:val="RWClause"/>
      </w:pPr>
      <w:r>
        <w:rPr>
          <w:rFonts w:ascii="Aptos" w:hAnsi="Aptos" w:eastAsia="Aptos"/>
          <w:b/>
          <w:color w:val="111827"/>
        </w:rPr>
        <w:t xml:space="preserve">2. </w:t>
      </w:r>
      <w:r>
        <w:rPr>
          <w:rFonts w:ascii="Aptos" w:hAnsi="Aptos" w:eastAsia="Aptos"/>
          <w:color w:val="111827"/>
        </w:rPr>
        <w:t>Een vooraf verstrekte inschatting van meerwerk is geen vaste prijs, tenzij dit uitdrukkelijk schriftelijk is vermeld.</w:t>
      </w:r>
    </w:p>
    <w:p>
      <w:pPr>
        <w:pStyle w:val="RWClause"/>
      </w:pPr>
      <w:r>
        <w:rPr>
          <w:rFonts w:ascii="Aptos" w:hAnsi="Aptos" w:eastAsia="Aptos"/>
          <w:b/>
          <w:color w:val="111827"/>
        </w:rPr>
        <w:t xml:space="preserve">3. </w:t>
      </w:r>
      <w:r>
        <w:rPr>
          <w:rFonts w:ascii="Aptos" w:hAnsi="Aptos" w:eastAsia="Aptos"/>
          <w:color w:val="111827"/>
        </w:rPr>
        <w:t>Opdrachtgever aanvaardt dat meerwerk invloed kan hebben op de oorspronkelijke planning en opleverdatum.</w:t>
      </w:r>
    </w:p>
    <w:p>
      <w:pPr>
        <w:pStyle w:val="Heading1"/>
        <w:pageBreakBefore w:val="0"/>
        <w:pBdr>
          <w:bottom w:val="single" w:sz="18" w:space="7" w:color="0A84FF"/>
        </w:pBdr>
      </w:pPr>
      <w:r>
        <w:rPr>
          <w:rFonts w:ascii="Aptos" w:hAnsi="Aptos" w:eastAsia="Aptos"/>
          <w:b/>
          <w:color w:val="0B1F3A"/>
          <w:sz w:val="30"/>
        </w:rPr>
        <w:t>HOOFDSTUK 10  |  KWALITEIT, HERSTEL EN GARANTIE</w:t>
      </w:r>
    </w:p>
    <w:p>
      <w:pPr>
        <w:pStyle w:val="Heading2"/>
      </w:pPr>
      <w:r>
        <w:rPr>
          <w:rFonts w:ascii="Aptos" w:hAnsi="Aptos" w:eastAsia="Aptos"/>
          <w:b/>
          <w:color w:val="2563EB"/>
          <w:sz w:val="23"/>
        </w:rPr>
        <w:t>Artikel 10.1  Onderzoek en herstel</w:t>
      </w:r>
    </w:p>
    <w:p>
      <w:pPr>
        <w:pStyle w:val="RWClause"/>
      </w:pPr>
      <w:r>
        <w:rPr>
          <w:rFonts w:ascii="Aptos" w:hAnsi="Aptos" w:eastAsia="Aptos"/>
          <w:b/>
          <w:color w:val="111827"/>
        </w:rPr>
        <w:t xml:space="preserve">1. </w:t>
      </w:r>
      <w:r>
        <w:rPr>
          <w:rFonts w:ascii="Aptos" w:hAnsi="Aptos" w:eastAsia="Aptos"/>
          <w:color w:val="111827"/>
        </w:rPr>
        <w:t>Een gebrek is uitsluitend aanwezig wanneer het resultaat wezenlijk afwijkt van een uitdrukkelijk overeengekomen specificatie en daardoor niet geschikt is voor het overeengekomen normale gebruik.</w:t>
      </w:r>
    </w:p>
    <w:p>
      <w:pPr>
        <w:pStyle w:val="RWClause"/>
      </w:pPr>
      <w:r>
        <w:rPr>
          <w:rFonts w:ascii="Aptos" w:hAnsi="Aptos" w:eastAsia="Aptos"/>
          <w:b/>
          <w:color w:val="111827"/>
        </w:rPr>
        <w:t xml:space="preserve">2. </w:t>
      </w:r>
      <w:r>
        <w:rPr>
          <w:rFonts w:ascii="Aptos" w:hAnsi="Aptos" w:eastAsia="Aptos"/>
          <w:color w:val="111827"/>
        </w:rPr>
        <w:t>RW Digital onderzoekt tijdig gemelde gebreken en herstelt een toerekenbaar gebrek binnen een redelijke termijn, rekening houdend met aard, ernst en impact.</w:t>
      </w:r>
    </w:p>
    <w:p>
      <w:pPr>
        <w:pStyle w:val="RWClause"/>
      </w:pPr>
      <w:r>
        <w:rPr>
          <w:rFonts w:ascii="Aptos" w:hAnsi="Aptos" w:eastAsia="Aptos"/>
          <w:b/>
          <w:color w:val="111827"/>
        </w:rPr>
        <w:t xml:space="preserve">3. </w:t>
      </w:r>
      <w:r>
        <w:rPr>
          <w:rFonts w:ascii="Aptos" w:hAnsi="Aptos" w:eastAsia="Aptos"/>
          <w:color w:val="111827"/>
        </w:rPr>
        <w:t>Herstel kan bestaan uit aanpassing, vervanging, een redelijke alternatieve oplossing of, indien herstel niet redelijk mogelijk is, een evenredige prijsvermindering voor het betreffende onderdeel.</w:t>
      </w:r>
    </w:p>
    <w:p>
      <w:pPr>
        <w:pStyle w:val="RWClause"/>
      </w:pPr>
      <w:r>
        <w:rPr>
          <w:rFonts w:ascii="Aptos" w:hAnsi="Aptos" w:eastAsia="Aptos"/>
          <w:b/>
          <w:color w:val="111827"/>
        </w:rPr>
        <w:t xml:space="preserve">4. </w:t>
      </w:r>
      <w:r>
        <w:rPr>
          <w:rFonts w:ascii="Aptos" w:hAnsi="Aptos" w:eastAsia="Aptos"/>
          <w:color w:val="111827"/>
        </w:rPr>
        <w:t>De keuze van de wijze van herstel ligt bij RW Digital, tenzij een bepaalde oplossing in de omstandigheden onredelijk zou zijn.</w:t>
      </w:r>
    </w:p>
    <w:p>
      <w:pPr>
        <w:pStyle w:val="Heading2"/>
      </w:pPr>
      <w:r>
        <w:rPr>
          <w:rFonts w:ascii="Aptos" w:hAnsi="Aptos" w:eastAsia="Aptos"/>
          <w:b/>
          <w:color w:val="2563EB"/>
          <w:sz w:val="23"/>
        </w:rPr>
        <w:t>Artikel 10.2  Uitsluitingen</w:t>
      </w:r>
    </w:p>
    <w:p>
      <w:pPr>
        <w:pStyle w:val="RWClause"/>
      </w:pPr>
      <w:r>
        <w:rPr>
          <w:rFonts w:ascii="Aptos" w:hAnsi="Aptos" w:eastAsia="Aptos"/>
          <w:b/>
          <w:color w:val="111827"/>
        </w:rPr>
        <w:t xml:space="preserve">1. </w:t>
      </w:r>
      <w:r>
        <w:rPr>
          <w:rFonts w:ascii="Aptos" w:hAnsi="Aptos" w:eastAsia="Aptos"/>
          <w:color w:val="111827"/>
        </w:rPr>
        <w:t>RW Digital is niet verantwoordelijk voor gebreken of beperkingen die zijn ontstaan door onjuiste informatie of instructies van opdrachtgever, wijzigingen door opdrachtgever of derden, ondeskundig gebruik, externe diensten, overmacht of gebruik buiten het overeengekomen doel.</w:t>
      </w:r>
    </w:p>
    <w:p>
      <w:pPr>
        <w:pStyle w:val="RWClause"/>
      </w:pPr>
      <w:r>
        <w:rPr>
          <w:rFonts w:ascii="Aptos" w:hAnsi="Aptos" w:eastAsia="Aptos"/>
          <w:b/>
          <w:color w:val="111827"/>
        </w:rPr>
        <w:t xml:space="preserve">2. </w:t>
      </w:r>
      <w:r>
        <w:rPr>
          <w:rFonts w:ascii="Aptos" w:hAnsi="Aptos" w:eastAsia="Aptos"/>
          <w:color w:val="111827"/>
        </w:rPr>
        <w:t>Herstel van problemen die niet aan RW Digital zijn toe te rekenen, kan als meerwerk worden uitgevoerd.</w:t>
      </w:r>
    </w:p>
    <w:p>
      <w:pPr>
        <w:pStyle w:val="RWClause"/>
      </w:pPr>
      <w:r>
        <w:rPr>
          <w:rFonts w:ascii="Aptos" w:hAnsi="Aptos" w:eastAsia="Aptos"/>
          <w:b/>
          <w:color w:val="111827"/>
        </w:rPr>
        <w:t xml:space="preserve">3. </w:t>
      </w:r>
      <w:r>
        <w:rPr>
          <w:rFonts w:ascii="Aptos" w:hAnsi="Aptos" w:eastAsia="Aptos"/>
          <w:color w:val="111827"/>
        </w:rPr>
        <w:t>Esthetische voorkeuren of gewijzigde wensen na eerdere goedkeuring gelden niet als gebrek.</w:t>
      </w:r>
    </w:p>
    <w:p>
      <w:pPr>
        <w:pStyle w:val="RWClause"/>
      </w:pPr>
      <w:r>
        <w:rPr>
          <w:rFonts w:ascii="Aptos" w:hAnsi="Aptos" w:eastAsia="Aptos"/>
          <w:b/>
          <w:color w:val="111827"/>
        </w:rPr>
        <w:t xml:space="preserve">4. </w:t>
      </w:r>
      <w:r>
        <w:rPr>
          <w:rFonts w:ascii="Aptos" w:hAnsi="Aptos" w:eastAsia="Aptos"/>
          <w:color w:val="111827"/>
        </w:rPr>
        <w:t>Onderhoud, support en toekomstige aanpassingen zijn alleen inbegrepen indien dit uitdrukkelijk schriftelijk is overeengekomen.</w:t>
      </w:r>
    </w:p>
    <w:p>
      <w:pPr>
        <w:pStyle w:val="Heading1"/>
        <w:pageBreakBefore w:val="0"/>
        <w:pBdr>
          <w:bottom w:val="single" w:sz="18" w:space="7" w:color="0A84FF"/>
        </w:pBdr>
      </w:pPr>
      <w:r>
        <w:rPr>
          <w:rFonts w:ascii="Aptos" w:hAnsi="Aptos" w:eastAsia="Aptos"/>
          <w:b/>
          <w:color w:val="0B1F3A"/>
          <w:sz w:val="30"/>
        </w:rPr>
        <w:t>HOOFDSTUK 11  |  ONDERHOUD, SUPPORT EN ABONNEMENTEN</w:t>
      </w:r>
    </w:p>
    <w:p>
      <w:pPr>
        <w:pStyle w:val="Heading2"/>
      </w:pPr>
      <w:r>
        <w:rPr>
          <w:rFonts w:ascii="Aptos" w:hAnsi="Aptos" w:eastAsia="Aptos"/>
          <w:b/>
          <w:color w:val="2563EB"/>
          <w:sz w:val="23"/>
        </w:rPr>
        <w:t>Artikel 11.1  Omvang van onderhoud en support</w:t>
      </w:r>
    </w:p>
    <w:p>
      <w:pPr>
        <w:pStyle w:val="RWClause"/>
      </w:pPr>
      <w:r>
        <w:rPr>
          <w:rFonts w:ascii="Aptos" w:hAnsi="Aptos" w:eastAsia="Aptos"/>
          <w:b/>
          <w:color w:val="111827"/>
        </w:rPr>
        <w:t xml:space="preserve">1. </w:t>
      </w:r>
      <w:r>
        <w:rPr>
          <w:rFonts w:ascii="Aptos" w:hAnsi="Aptos" w:eastAsia="Aptos"/>
          <w:color w:val="111827"/>
        </w:rPr>
        <w:t>Onderhoud en support worden uitsluitend geleverd indien dit in de overeenkomst, offerte of een afzonderlijke service level agreement is opgenomen.</w:t>
      </w:r>
    </w:p>
    <w:p>
      <w:pPr>
        <w:pStyle w:val="RWClause"/>
      </w:pPr>
      <w:r>
        <w:rPr>
          <w:rFonts w:ascii="Aptos" w:hAnsi="Aptos" w:eastAsia="Aptos"/>
          <w:b/>
          <w:color w:val="111827"/>
        </w:rPr>
        <w:t xml:space="preserve">2. </w:t>
      </w:r>
      <w:r>
        <w:rPr>
          <w:rFonts w:ascii="Aptos" w:hAnsi="Aptos" w:eastAsia="Aptos"/>
          <w:color w:val="111827"/>
        </w:rPr>
        <w:t>De inhoud, beschikbaarheid, responstijden en prioriteiten van support worden bepaald door de toepasselijke overeenkomst. Zonder afzonderlijke afspraken geldt geen gegarandeerde responstijd of hersteltijd.</w:t>
      </w:r>
    </w:p>
    <w:p>
      <w:pPr>
        <w:pStyle w:val="RWClause"/>
      </w:pPr>
      <w:r>
        <w:rPr>
          <w:rFonts w:ascii="Aptos" w:hAnsi="Aptos" w:eastAsia="Aptos"/>
          <w:b/>
          <w:color w:val="111827"/>
        </w:rPr>
        <w:t xml:space="preserve">3. </w:t>
      </w:r>
      <w:r>
        <w:rPr>
          <w:rFonts w:ascii="Aptos" w:hAnsi="Aptos" w:eastAsia="Aptos"/>
          <w:color w:val="111827"/>
        </w:rPr>
        <w:t>Werkzaamheden als gevolg van gewijzigde wensen, uitbreiding van functionaliteit, externe wijzigingen of oorzaken buiten de overeengekomen onderhoudsscope gelden als meerwerk.</w:t>
      </w:r>
    </w:p>
    <w:p>
      <w:pPr>
        <w:pStyle w:val="Heading2"/>
      </w:pPr>
      <w:r>
        <w:rPr>
          <w:rFonts w:ascii="Aptos" w:hAnsi="Aptos" w:eastAsia="Aptos"/>
          <w:b/>
          <w:color w:val="2563EB"/>
          <w:sz w:val="23"/>
        </w:rPr>
        <w:t>Artikel 11.2  Duur en wijziging van abonnementen</w:t>
      </w:r>
    </w:p>
    <w:p>
      <w:pPr>
        <w:pStyle w:val="RWClause"/>
      </w:pPr>
      <w:r>
        <w:rPr>
          <w:rFonts w:ascii="Aptos" w:hAnsi="Aptos" w:eastAsia="Aptos"/>
          <w:b/>
          <w:color w:val="111827"/>
        </w:rPr>
        <w:t xml:space="preserve">1. </w:t>
      </w:r>
      <w:r>
        <w:rPr>
          <w:rFonts w:ascii="Aptos" w:hAnsi="Aptos" w:eastAsia="Aptos"/>
          <w:color w:val="111827"/>
        </w:rPr>
        <w:t>Tenzij schriftelijk anders is overeengekomen, hebben doorlopende onderhouds-, support- en SEO-abonnementen een initiële looptijd van twaalf (12) maanden.</w:t>
      </w:r>
    </w:p>
    <w:p>
      <w:pPr>
        <w:pStyle w:val="RWClause"/>
      </w:pPr>
      <w:r>
        <w:rPr>
          <w:rFonts w:ascii="Aptos" w:hAnsi="Aptos" w:eastAsia="Aptos"/>
          <w:b/>
          <w:color w:val="111827"/>
        </w:rPr>
        <w:t xml:space="preserve">2. </w:t>
      </w:r>
      <w:r>
        <w:rPr>
          <w:rFonts w:ascii="Aptos" w:hAnsi="Aptos" w:eastAsia="Aptos"/>
          <w:color w:val="111827"/>
        </w:rPr>
        <w:t>Na de initiële looptijd worden deze overeenkomsten voor onbepaalde tijd voortgezet en kunnen zij schriftelijk worden opgezegd met een opzegtermijn van één (1) kalendermaand.</w:t>
      </w:r>
    </w:p>
    <w:p>
      <w:pPr>
        <w:pStyle w:val="RWClause"/>
      </w:pPr>
      <w:r>
        <w:rPr>
          <w:rFonts w:ascii="Aptos" w:hAnsi="Aptos" w:eastAsia="Aptos"/>
          <w:b/>
          <w:color w:val="111827"/>
        </w:rPr>
        <w:t xml:space="preserve">3. </w:t>
      </w:r>
      <w:r>
        <w:rPr>
          <w:rFonts w:ascii="Aptos" w:hAnsi="Aptos" w:eastAsia="Aptos"/>
          <w:color w:val="111827"/>
        </w:rPr>
        <w:t>Opschaling van diensten kan ingaan na schriftelijke bevestiging. Afschaling is mogelijk met ingang van de eerstvolgende contractperiode, tenzij schriftelijk anders is overeengekomen.</w:t>
      </w:r>
    </w:p>
    <w:p>
      <w:pPr>
        <w:pStyle w:val="RWClause"/>
      </w:pPr>
      <w:r>
        <w:rPr>
          <w:rFonts w:ascii="Aptos" w:hAnsi="Aptos" w:eastAsia="Aptos"/>
          <w:b/>
          <w:color w:val="111827"/>
        </w:rPr>
        <w:t xml:space="preserve">4. </w:t>
      </w:r>
      <w:r>
        <w:rPr>
          <w:rFonts w:ascii="Aptos" w:hAnsi="Aptos" w:eastAsia="Aptos"/>
          <w:color w:val="111827"/>
        </w:rPr>
        <w:t>RW Digital mag de dienstverlening aanpassen wanneer dit noodzakelijk is voor continuïteit, veiligheid, wetgeving of veranderingen bij externe leveranciers, mits de kern van de overeengekomen prestatie niet wezenlijk wordt verminderd.</w:t>
      </w:r>
    </w:p>
    <w:p>
      <w:pPr>
        <w:pStyle w:val="Heading1"/>
        <w:pageBreakBefore w:val="0"/>
        <w:pBdr>
          <w:bottom w:val="single" w:sz="18" w:space="7" w:color="0A84FF"/>
        </w:pBdr>
      </w:pPr>
      <w:r>
        <w:rPr>
          <w:rFonts w:ascii="Aptos" w:hAnsi="Aptos" w:eastAsia="Aptos"/>
          <w:b/>
          <w:color w:val="0B1F3A"/>
          <w:sz w:val="30"/>
        </w:rPr>
        <w:t>HOOFDSTUK 12  |  DOMEINNAMEN EN BEËINDIGING VAN HOSTING</w:t>
      </w:r>
    </w:p>
    <w:p>
      <w:pPr>
        <w:pStyle w:val="Heading2"/>
      </w:pPr>
      <w:r>
        <w:rPr>
          <w:rFonts w:ascii="Aptos" w:hAnsi="Aptos" w:eastAsia="Aptos"/>
          <w:b/>
          <w:color w:val="2563EB"/>
          <w:sz w:val="23"/>
        </w:rPr>
        <w:t>Artikel 12.1  Registratie en beheer</w:t>
      </w:r>
    </w:p>
    <w:p>
      <w:pPr>
        <w:pStyle w:val="RWClause"/>
      </w:pPr>
      <w:r>
        <w:rPr>
          <w:rFonts w:ascii="Aptos" w:hAnsi="Aptos" w:eastAsia="Aptos"/>
          <w:b/>
          <w:color w:val="111827"/>
        </w:rPr>
        <w:t xml:space="preserve">1. </w:t>
      </w:r>
      <w:r>
        <w:rPr>
          <w:rFonts w:ascii="Aptos" w:hAnsi="Aptos" w:eastAsia="Aptos"/>
          <w:color w:val="111827"/>
        </w:rPr>
        <w:t>De aanvraag, registratie, verlenging en verhuizing van een domeinnaam zijn mede onderworpen aan de regels en procedures van de betrokken registrerende instantie.</w:t>
      </w:r>
    </w:p>
    <w:p>
      <w:pPr>
        <w:pStyle w:val="RWClause"/>
      </w:pPr>
      <w:r>
        <w:rPr>
          <w:rFonts w:ascii="Aptos" w:hAnsi="Aptos" w:eastAsia="Aptos"/>
          <w:b/>
          <w:color w:val="111827"/>
        </w:rPr>
        <w:t xml:space="preserve">2. </w:t>
      </w:r>
      <w:r>
        <w:rPr>
          <w:rFonts w:ascii="Aptos" w:hAnsi="Aptos" w:eastAsia="Aptos"/>
          <w:color w:val="111827"/>
        </w:rPr>
        <w:t>RW Digital treedt bij domeinregistratie op als bemiddelaar en garandeert niet dat een gewenste domeinnaam beschikbaar blijft of wordt toegewezen.</w:t>
      </w:r>
    </w:p>
    <w:p>
      <w:pPr>
        <w:pStyle w:val="RWClause"/>
      </w:pPr>
      <w:r>
        <w:rPr>
          <w:rFonts w:ascii="Aptos" w:hAnsi="Aptos" w:eastAsia="Aptos"/>
          <w:b/>
          <w:color w:val="111827"/>
        </w:rPr>
        <w:t xml:space="preserve">3. </w:t>
      </w:r>
      <w:r>
        <w:rPr>
          <w:rFonts w:ascii="Aptos" w:hAnsi="Aptos" w:eastAsia="Aptos"/>
          <w:color w:val="111827"/>
        </w:rPr>
        <w:t>Opdrachtgever is verantwoordelijk voor de juistheid van registratiegegevens, tijdige betaling en het rechtmatige gebruik van de domeinnaam.</w:t>
      </w:r>
    </w:p>
    <w:p>
      <w:pPr>
        <w:pStyle w:val="RWClause"/>
      </w:pPr>
      <w:r>
        <w:rPr>
          <w:rFonts w:ascii="Aptos" w:hAnsi="Aptos" w:eastAsia="Aptos"/>
          <w:b/>
          <w:color w:val="111827"/>
        </w:rPr>
        <w:t xml:space="preserve">4. </w:t>
      </w:r>
      <w:r>
        <w:rPr>
          <w:rFonts w:ascii="Aptos" w:hAnsi="Aptos" w:eastAsia="Aptos"/>
          <w:color w:val="111827"/>
        </w:rPr>
        <w:t>Opdrachtgever vrijwaart RW Digital tegen aanspraken van derden die verband houden met de gekozen domeinnaam, handelsnaam, merknaam of inhoud.</w:t>
      </w:r>
    </w:p>
    <w:p>
      <w:pPr>
        <w:pStyle w:val="Heading2"/>
      </w:pPr>
      <w:r>
        <w:rPr>
          <w:rFonts w:ascii="Aptos" w:hAnsi="Aptos" w:eastAsia="Aptos"/>
          <w:b/>
          <w:color w:val="2563EB"/>
          <w:sz w:val="23"/>
        </w:rPr>
        <w:t>Artikel 12.2  Beëindiging en overdracht</w:t>
      </w:r>
    </w:p>
    <w:p>
      <w:pPr>
        <w:pStyle w:val="RWClause"/>
      </w:pPr>
      <w:r>
        <w:rPr>
          <w:rFonts w:ascii="Aptos" w:hAnsi="Aptos" w:eastAsia="Aptos"/>
          <w:b/>
          <w:color w:val="111827"/>
        </w:rPr>
        <w:t xml:space="preserve">1. </w:t>
      </w:r>
      <w:r>
        <w:rPr>
          <w:rFonts w:ascii="Aptos" w:hAnsi="Aptos" w:eastAsia="Aptos"/>
          <w:color w:val="111827"/>
        </w:rPr>
        <w:t>Na beëindiging van hosting of beheer verleent RW Digital op verzoek redelijke medewerking aan overdracht, mits alle opeisbare bedragen zijn betaald. Aanvullende overdrachtswerkzaamheden kunnen tegen het geldende tarief worden berekend.</w:t>
      </w:r>
    </w:p>
    <w:p>
      <w:pPr>
        <w:pStyle w:val="RWClause"/>
      </w:pPr>
      <w:r>
        <w:rPr>
          <w:rFonts w:ascii="Aptos" w:hAnsi="Aptos" w:eastAsia="Aptos"/>
          <w:b/>
          <w:color w:val="111827"/>
        </w:rPr>
        <w:t xml:space="preserve">2. </w:t>
      </w:r>
      <w:r>
        <w:rPr>
          <w:rFonts w:ascii="Aptos" w:hAnsi="Aptos" w:eastAsia="Aptos"/>
          <w:color w:val="111827"/>
        </w:rPr>
        <w:t>Opdrachtgever is verantwoordelijk voor het tijdig veiligstellen en overdragen van gegevens, e-mail en content vóór de beëindigingsdatum.</w:t>
      </w:r>
    </w:p>
    <w:p>
      <w:pPr>
        <w:pStyle w:val="RWClause"/>
      </w:pPr>
      <w:r>
        <w:rPr>
          <w:rFonts w:ascii="Aptos" w:hAnsi="Aptos" w:eastAsia="Aptos"/>
          <w:b/>
          <w:color w:val="111827"/>
        </w:rPr>
        <w:t xml:space="preserve">3. </w:t>
      </w:r>
      <w:r>
        <w:rPr>
          <w:rFonts w:ascii="Aptos" w:hAnsi="Aptos" w:eastAsia="Aptos"/>
          <w:color w:val="111827"/>
        </w:rPr>
        <w:t>RW Digital mag gegevens en mailboxen dertig (30) dagen na de einddatum definitief verwijderen, tenzij schriftelijk een andere bewaartermijn is overeengekomen of een wettelijke bewaarplicht geldt.</w:t>
      </w:r>
    </w:p>
    <w:p>
      <w:pPr>
        <w:pStyle w:val="RWClause"/>
      </w:pPr>
      <w:r>
        <w:rPr>
          <w:rFonts w:ascii="Aptos" w:hAnsi="Aptos" w:eastAsia="Aptos"/>
          <w:b/>
          <w:color w:val="111827"/>
        </w:rPr>
        <w:t xml:space="preserve">4. </w:t>
      </w:r>
      <w:r>
        <w:rPr>
          <w:rFonts w:ascii="Aptos" w:hAnsi="Aptos" w:eastAsia="Aptos"/>
          <w:color w:val="111827"/>
        </w:rPr>
        <w:t>RW Digital is niet aansprakelijk voor het vervallen of onderbreken van een registratie wanneer dit het gevolg is van onjuiste gegevens, niet-tijdige betaling, instructies van opdrachtgever of handelen van een registrerende instantie.</w:t>
      </w:r>
    </w:p>
    <w:p>
      <w:pPr>
        <w:pStyle w:val="Heading1"/>
        <w:pageBreakBefore w:val="0"/>
        <w:pBdr>
          <w:bottom w:val="single" w:sz="18" w:space="7" w:color="0A84FF"/>
        </w:pBdr>
      </w:pPr>
      <w:r>
        <w:rPr>
          <w:rFonts w:ascii="Aptos" w:hAnsi="Aptos" w:eastAsia="Aptos"/>
          <w:b/>
          <w:color w:val="0B1F3A"/>
          <w:sz w:val="30"/>
        </w:rPr>
        <w:t>HOOFDSTUK 13  |  DIENSTEN EN RECHTEN VAN DERDEN</w:t>
      </w:r>
    </w:p>
    <w:p>
      <w:pPr>
        <w:pStyle w:val="Heading2"/>
      </w:pPr>
      <w:r>
        <w:rPr>
          <w:rFonts w:ascii="Aptos" w:hAnsi="Aptos" w:eastAsia="Aptos"/>
          <w:b/>
          <w:color w:val="2563EB"/>
          <w:sz w:val="23"/>
        </w:rPr>
        <w:t>Artikel 13.1  Externe leveranciers en voorwaarden</w:t>
      </w:r>
    </w:p>
    <w:p>
      <w:pPr>
        <w:pStyle w:val="RWClause"/>
      </w:pPr>
      <w:r>
        <w:rPr>
          <w:rFonts w:ascii="Aptos" w:hAnsi="Aptos" w:eastAsia="Aptos"/>
          <w:b/>
          <w:color w:val="111827"/>
        </w:rPr>
        <w:t xml:space="preserve">1. </w:t>
      </w:r>
      <w:r>
        <w:rPr>
          <w:rFonts w:ascii="Aptos" w:hAnsi="Aptos" w:eastAsia="Aptos"/>
          <w:color w:val="111827"/>
        </w:rPr>
        <w:t>De dienstverlening kan afhankelijk zijn van producten, licenties, infrastructuur of diensten van derden. Voor zover van toepassing gelden naast de overeenkomst mede de voorwaarden en gebruiksbeperkingen van deze derden.</w:t>
      </w:r>
    </w:p>
    <w:p>
      <w:pPr>
        <w:pStyle w:val="RWClause"/>
      </w:pPr>
      <w:r>
        <w:rPr>
          <w:rFonts w:ascii="Aptos" w:hAnsi="Aptos" w:eastAsia="Aptos"/>
          <w:b/>
          <w:color w:val="111827"/>
        </w:rPr>
        <w:t xml:space="preserve">2. </w:t>
      </w:r>
      <w:r>
        <w:rPr>
          <w:rFonts w:ascii="Aptos" w:hAnsi="Aptos" w:eastAsia="Aptos"/>
          <w:color w:val="111827"/>
        </w:rPr>
        <w:t>RW Digital heeft geen zeggenschap over de beschikbaarheid, continuïteit, prijsstelling, functionaliteit of voorwaarden van externe diensten en kan daarvoor geen garantie geven.</w:t>
      </w:r>
    </w:p>
    <w:p>
      <w:pPr>
        <w:pStyle w:val="RWClause"/>
      </w:pPr>
      <w:r>
        <w:rPr>
          <w:rFonts w:ascii="Aptos" w:hAnsi="Aptos" w:eastAsia="Aptos"/>
          <w:b/>
          <w:color w:val="111827"/>
        </w:rPr>
        <w:t xml:space="preserve">3. </w:t>
      </w:r>
      <w:r>
        <w:rPr>
          <w:rFonts w:ascii="Aptos" w:hAnsi="Aptos" w:eastAsia="Aptos"/>
          <w:color w:val="111827"/>
        </w:rPr>
        <w:t>Wijzigingen of beëindiging van een externe dienst kunnen aanpassing, vervanging of aanvullende werkzaamheden noodzakelijk maken. RW Digital bespreekt de redelijke gevolgen daarvan met opdrachtgever.</w:t>
      </w:r>
    </w:p>
    <w:p>
      <w:pPr>
        <w:pStyle w:val="RWClause"/>
      </w:pPr>
      <w:r>
        <w:rPr>
          <w:rFonts w:ascii="Aptos" w:hAnsi="Aptos" w:eastAsia="Aptos"/>
          <w:b/>
          <w:color w:val="111827"/>
        </w:rPr>
        <w:t xml:space="preserve">4. </w:t>
      </w:r>
      <w:r>
        <w:rPr>
          <w:rFonts w:ascii="Aptos" w:hAnsi="Aptos" w:eastAsia="Aptos"/>
          <w:color w:val="111827"/>
        </w:rPr>
        <w:t>Kosten voor licenties, abonnementen of verbruik van derden zijn alleen inbegrepen voor zover dit uitdrukkelijk uit de offerte blijkt.</w:t>
      </w:r>
    </w:p>
    <w:p>
      <w:pPr>
        <w:pStyle w:val="RWClause"/>
      </w:pPr>
      <w:r>
        <w:rPr>
          <w:rFonts w:ascii="Aptos" w:hAnsi="Aptos" w:eastAsia="Aptos"/>
          <w:b/>
          <w:color w:val="111827"/>
        </w:rPr>
        <w:t xml:space="preserve">5. </w:t>
      </w:r>
      <w:r>
        <w:rPr>
          <w:rFonts w:ascii="Aptos" w:hAnsi="Aptos" w:eastAsia="Aptos"/>
          <w:color w:val="111827"/>
        </w:rPr>
        <w:t>RW Digital is niet aansprakelijk voor een tekortkoming van een derde, behalve voor zover RW Digital bij de selectie of aansturing van die derde zelf toerekenbaar tekortschiet.</w:t>
      </w:r>
    </w:p>
    <w:p>
      <w:pPr>
        <w:pStyle w:val="Heading1"/>
        <w:pageBreakBefore w:val="0"/>
        <w:pBdr>
          <w:bottom w:val="single" w:sz="18" w:space="7" w:color="0A84FF"/>
        </w:pBdr>
      </w:pPr>
      <w:r>
        <w:rPr>
          <w:rFonts w:ascii="Aptos" w:hAnsi="Aptos" w:eastAsia="Aptos"/>
          <w:b/>
          <w:color w:val="0B1F3A"/>
          <w:sz w:val="30"/>
        </w:rPr>
        <w:t>HOOFDSTUK 14  |  PRIVACY, PERSOONSGEGEVENS EN BEVEILIGING</w:t>
      </w:r>
    </w:p>
    <w:p>
      <w:pPr>
        <w:pStyle w:val="Heading2"/>
      </w:pPr>
      <w:r>
        <w:rPr>
          <w:rFonts w:ascii="Aptos" w:hAnsi="Aptos" w:eastAsia="Aptos"/>
          <w:b/>
          <w:color w:val="2563EB"/>
          <w:sz w:val="23"/>
        </w:rPr>
        <w:t>Artikel 14.1  Rollen en verwerkersovereenkomst</w:t>
      </w:r>
    </w:p>
    <w:p>
      <w:pPr>
        <w:pStyle w:val="RWClause"/>
      </w:pPr>
      <w:r>
        <w:rPr>
          <w:rFonts w:ascii="Aptos" w:hAnsi="Aptos" w:eastAsia="Aptos"/>
          <w:b/>
          <w:color w:val="111827"/>
        </w:rPr>
        <w:t xml:space="preserve">1. </w:t>
      </w:r>
      <w:r>
        <w:rPr>
          <w:rFonts w:ascii="Aptos" w:hAnsi="Aptos" w:eastAsia="Aptos"/>
          <w:color w:val="111827"/>
        </w:rPr>
        <w:t>Partijen voldoen ieder aan hun eigen verplichtingen uit de toepasselijke privacywetgeving.</w:t>
      </w:r>
    </w:p>
    <w:p>
      <w:pPr>
        <w:pStyle w:val="RWClause"/>
      </w:pPr>
      <w:r>
        <w:rPr>
          <w:rFonts w:ascii="Aptos" w:hAnsi="Aptos" w:eastAsia="Aptos"/>
          <w:b/>
          <w:color w:val="111827"/>
        </w:rPr>
        <w:t xml:space="preserve">2. </w:t>
      </w:r>
      <w:r>
        <w:rPr>
          <w:rFonts w:ascii="Aptos" w:hAnsi="Aptos" w:eastAsia="Aptos"/>
          <w:color w:val="111827"/>
        </w:rPr>
        <w:t>Opdrachtgever is verantwoordelijk voor de rechtmatigheid van de persoonsgegevens, doeleinden en instructies die hij aan RW Digital verstrekt.</w:t>
      </w:r>
    </w:p>
    <w:p>
      <w:pPr>
        <w:pStyle w:val="RWClause"/>
      </w:pPr>
      <w:r>
        <w:rPr>
          <w:rFonts w:ascii="Aptos" w:hAnsi="Aptos" w:eastAsia="Aptos"/>
          <w:b/>
          <w:color w:val="111827"/>
        </w:rPr>
        <w:t xml:space="preserve">3. </w:t>
      </w:r>
      <w:r>
        <w:rPr>
          <w:rFonts w:ascii="Aptos" w:hAnsi="Aptos" w:eastAsia="Aptos"/>
          <w:color w:val="111827"/>
        </w:rPr>
        <w:t>Wanneer RW Digital persoonsgegevens uitsluitend namens opdrachtgever verwerkt, sluiten partijen voor zover wettelijk vereist een afzonderlijke verwerkersovereenkomst.</w:t>
      </w:r>
    </w:p>
    <w:p>
      <w:pPr>
        <w:pStyle w:val="RWClause"/>
      </w:pPr>
      <w:r>
        <w:rPr>
          <w:rFonts w:ascii="Aptos" w:hAnsi="Aptos" w:eastAsia="Aptos"/>
          <w:b/>
          <w:color w:val="111827"/>
        </w:rPr>
        <w:t xml:space="preserve">4. </w:t>
      </w:r>
      <w:r>
        <w:rPr>
          <w:rFonts w:ascii="Aptos" w:hAnsi="Aptos" w:eastAsia="Aptos"/>
          <w:color w:val="111827"/>
        </w:rPr>
        <w:t>RW Digital verwerkt persoonsgegevens uitsluitend voor de uitvoering van de overeenkomst, op gedocumenteerde instructie van opdrachtgever of wanneer een wettelijke verplichting dit vereist.</w:t>
      </w:r>
    </w:p>
    <w:p>
      <w:pPr>
        <w:pStyle w:val="Heading2"/>
      </w:pPr>
      <w:r>
        <w:rPr>
          <w:rFonts w:ascii="Aptos" w:hAnsi="Aptos" w:eastAsia="Aptos"/>
          <w:b/>
          <w:color w:val="2563EB"/>
          <w:sz w:val="23"/>
        </w:rPr>
        <w:t>Artikel 14.2  Beveiliging en incidenten</w:t>
      </w:r>
    </w:p>
    <w:p>
      <w:pPr>
        <w:pStyle w:val="RWClause"/>
      </w:pPr>
      <w:r>
        <w:rPr>
          <w:rFonts w:ascii="Aptos" w:hAnsi="Aptos" w:eastAsia="Aptos"/>
          <w:b/>
          <w:color w:val="111827"/>
        </w:rPr>
        <w:t xml:space="preserve">1. </w:t>
      </w:r>
      <w:r>
        <w:rPr>
          <w:rFonts w:ascii="Aptos" w:hAnsi="Aptos" w:eastAsia="Aptos"/>
          <w:color w:val="111827"/>
        </w:rPr>
        <w:t>RW Digital treft passende technische en organisatorische maatregelen die, rekening houdend met de aard van de dienstverlening en de risico’s, redelijkerwijs van haar mogen worden verwacht.</w:t>
      </w:r>
    </w:p>
    <w:p>
      <w:pPr>
        <w:pStyle w:val="RWClause"/>
      </w:pPr>
      <w:r>
        <w:rPr>
          <w:rFonts w:ascii="Aptos" w:hAnsi="Aptos" w:eastAsia="Aptos"/>
          <w:b/>
          <w:color w:val="111827"/>
        </w:rPr>
        <w:t xml:space="preserve">2. </w:t>
      </w:r>
      <w:r>
        <w:rPr>
          <w:rFonts w:ascii="Aptos" w:hAnsi="Aptos" w:eastAsia="Aptos"/>
          <w:color w:val="111827"/>
        </w:rPr>
        <w:t>Geen enkele beveiligingsmaatregel kan volledige bescherming bieden. RW Digital garandeert daarom niet dat incidenten, ongeautoriseerde toegang of gegevensverlies onder alle omstandigheden worden voorkomen.</w:t>
      </w:r>
    </w:p>
    <w:p>
      <w:pPr>
        <w:pStyle w:val="RWClause"/>
      </w:pPr>
      <w:r>
        <w:rPr>
          <w:rFonts w:ascii="Aptos" w:hAnsi="Aptos" w:eastAsia="Aptos"/>
          <w:b/>
          <w:color w:val="111827"/>
        </w:rPr>
        <w:t xml:space="preserve">3. </w:t>
      </w:r>
      <w:r>
        <w:rPr>
          <w:rFonts w:ascii="Aptos" w:hAnsi="Aptos" w:eastAsia="Aptos"/>
          <w:color w:val="111827"/>
        </w:rPr>
        <w:t>Wanneer RW Digital kennisneemt van een inbreuk in verband met persoonsgegevens die zij namens opdrachtgever verwerkt, informeert zij opdrachtgever zonder onredelijke vertraging en verstrekt zij de redelijkerwijs beschikbare informatie.</w:t>
      </w:r>
    </w:p>
    <w:p>
      <w:pPr>
        <w:pStyle w:val="RWClause"/>
      </w:pPr>
      <w:r>
        <w:rPr>
          <w:rFonts w:ascii="Aptos" w:hAnsi="Aptos" w:eastAsia="Aptos"/>
          <w:b/>
          <w:color w:val="111827"/>
        </w:rPr>
        <w:t xml:space="preserve">4. </w:t>
      </w:r>
      <w:r>
        <w:rPr>
          <w:rFonts w:ascii="Aptos" w:hAnsi="Aptos" w:eastAsia="Aptos"/>
          <w:color w:val="111827"/>
        </w:rPr>
        <w:t>Opdrachtgever blijft verantwoordelijk voor eventuele meldingen aan toezichthouders en betrokkenen, tenzij de wet deze verantwoordelijkheid rechtstreeks bij RW Digital legt.</w:t>
      </w:r>
    </w:p>
    <w:p>
      <w:pPr>
        <w:pStyle w:val="Heading2"/>
      </w:pPr>
      <w:r>
        <w:rPr>
          <w:rFonts w:ascii="Aptos" w:hAnsi="Aptos" w:eastAsia="Aptos"/>
          <w:b/>
          <w:color w:val="2563EB"/>
          <w:sz w:val="23"/>
        </w:rPr>
        <w:t>Artikel 14.3  Subverwerkers, doorgifte en beëindiging</w:t>
      </w:r>
    </w:p>
    <w:p>
      <w:pPr>
        <w:pStyle w:val="RWClause"/>
      </w:pPr>
      <w:r>
        <w:rPr>
          <w:rFonts w:ascii="Aptos" w:hAnsi="Aptos" w:eastAsia="Aptos"/>
          <w:b/>
          <w:color w:val="111827"/>
        </w:rPr>
        <w:t xml:space="preserve">1. </w:t>
      </w:r>
      <w:r>
        <w:rPr>
          <w:rFonts w:ascii="Aptos" w:hAnsi="Aptos" w:eastAsia="Aptos"/>
          <w:color w:val="111827"/>
        </w:rPr>
        <w:t>RW Digital mag subverwerkers inschakelen en draagt er zorg voor dat passende afspraken worden gemaakt wanneer de privacywetgeving dit vereist.</w:t>
      </w:r>
    </w:p>
    <w:p>
      <w:pPr>
        <w:pStyle w:val="RWClause"/>
      </w:pPr>
      <w:r>
        <w:rPr>
          <w:rFonts w:ascii="Aptos" w:hAnsi="Aptos" w:eastAsia="Aptos"/>
          <w:b/>
          <w:color w:val="111827"/>
        </w:rPr>
        <w:t xml:space="preserve">2. </w:t>
      </w:r>
      <w:r>
        <w:rPr>
          <w:rFonts w:ascii="Aptos" w:hAnsi="Aptos" w:eastAsia="Aptos"/>
          <w:color w:val="111827"/>
        </w:rPr>
        <w:t>Indien persoonsgegevens buiten de Europese Economische Ruimte worden verwerkt, worden de wettelijk vereiste waarborgen toegepast.</w:t>
      </w:r>
    </w:p>
    <w:p>
      <w:pPr>
        <w:pStyle w:val="RWClause"/>
      </w:pPr>
      <w:r>
        <w:rPr>
          <w:rFonts w:ascii="Aptos" w:hAnsi="Aptos" w:eastAsia="Aptos"/>
          <w:b/>
          <w:color w:val="111827"/>
        </w:rPr>
        <w:t xml:space="preserve">3. </w:t>
      </w:r>
      <w:r>
        <w:rPr>
          <w:rFonts w:ascii="Aptos" w:hAnsi="Aptos" w:eastAsia="Aptos"/>
          <w:color w:val="111827"/>
        </w:rPr>
        <w:t>Na beëindiging verwijdert of retourneert RW Digital persoonsgegevens die zij uitsluitend namens opdrachtgever verwerkt, tenzij een wettelijke bewaarplicht of gerechtvaardigd belang verdere bewaring vereist.</w:t>
      </w:r>
    </w:p>
    <w:p>
      <w:pPr>
        <w:pStyle w:val="RWClause"/>
      </w:pPr>
      <w:r>
        <w:rPr>
          <w:rFonts w:ascii="Aptos" w:hAnsi="Aptos" w:eastAsia="Aptos"/>
          <w:b/>
          <w:color w:val="111827"/>
        </w:rPr>
        <w:t xml:space="preserve">4. </w:t>
      </w:r>
      <w:r>
        <w:rPr>
          <w:rFonts w:ascii="Aptos" w:hAnsi="Aptos" w:eastAsia="Aptos"/>
          <w:color w:val="111827"/>
        </w:rPr>
        <w:t>Opdrachtgever is verantwoordelijk voor zijn privacyverklaring, cookiebeleid, wettelijke grondslagen en het verkrijgen van vereiste toestemmingen, tenzij deze werkzaamheden uitdrukkelijk aan RW Digital zijn opgedragen.</w:t>
      </w:r>
    </w:p>
    <w:p>
      <w:pPr>
        <w:pStyle w:val="Heading1"/>
        <w:pageBreakBefore w:val="0"/>
        <w:pBdr>
          <w:bottom w:val="single" w:sz="18" w:space="7" w:color="0A84FF"/>
        </w:pBdr>
      </w:pPr>
      <w:r>
        <w:rPr>
          <w:rFonts w:ascii="Aptos" w:hAnsi="Aptos" w:eastAsia="Aptos"/>
          <w:b/>
          <w:color w:val="0B1F3A"/>
          <w:sz w:val="30"/>
        </w:rPr>
        <w:t>HOOFDSTUK 15  |  AANSPRAKELIJKHEID EN VRIJWARING</w:t>
      </w:r>
    </w:p>
    <w:p>
      <w:pPr>
        <w:pStyle w:val="Heading2"/>
      </w:pPr>
      <w:r>
        <w:rPr>
          <w:rFonts w:ascii="Aptos" w:hAnsi="Aptos" w:eastAsia="Aptos"/>
          <w:b/>
          <w:color w:val="2563EB"/>
          <w:sz w:val="23"/>
        </w:rPr>
        <w:t>Artikel 15.1  Voorwaarden voor aansprakelijkheid</w:t>
      </w:r>
    </w:p>
    <w:p>
      <w:pPr>
        <w:pStyle w:val="RWClause"/>
      </w:pPr>
      <w:r>
        <w:rPr>
          <w:rFonts w:ascii="Aptos" w:hAnsi="Aptos" w:eastAsia="Aptos"/>
          <w:b/>
          <w:color w:val="111827"/>
        </w:rPr>
        <w:t xml:space="preserve">1. </w:t>
      </w:r>
      <w:r>
        <w:rPr>
          <w:rFonts w:ascii="Aptos" w:hAnsi="Aptos" w:eastAsia="Aptos"/>
          <w:color w:val="111827"/>
        </w:rPr>
        <w:t>RW Digital is uitsluitend aansprakelijk voor directe schade die het rechtstreekse gevolg is van een toerekenbare tekortkoming in de nakoming van de overeenkomst.</w:t>
      </w:r>
    </w:p>
    <w:p>
      <w:pPr>
        <w:pStyle w:val="RWClause"/>
      </w:pPr>
      <w:r>
        <w:rPr>
          <w:rFonts w:ascii="Aptos" w:hAnsi="Aptos" w:eastAsia="Aptos"/>
          <w:b/>
          <w:color w:val="111827"/>
        </w:rPr>
        <w:t xml:space="preserve">2. </w:t>
      </w:r>
      <w:r>
        <w:rPr>
          <w:rFonts w:ascii="Aptos" w:hAnsi="Aptos" w:eastAsia="Aptos"/>
          <w:color w:val="111827"/>
        </w:rPr>
        <w:t>Aansprakelijkheid ontstaat pas nadat opdrachtgever RW Digital schriftelijk in gebreke heeft gesteld, daarbij een redelijke hersteltermijn heeft gegeven en RW Digital ook na afloop daarvan toerekenbaar tekortschiet. Een ingebrekestelling is niet vereist wanneer nakoming blijvend onmogelijk is.</w:t>
      </w:r>
    </w:p>
    <w:p>
      <w:pPr>
        <w:pStyle w:val="RWClause"/>
      </w:pPr>
      <w:r>
        <w:rPr>
          <w:rFonts w:ascii="Aptos" w:hAnsi="Aptos" w:eastAsia="Aptos"/>
          <w:b/>
          <w:color w:val="111827"/>
        </w:rPr>
        <w:t xml:space="preserve">3. </w:t>
      </w:r>
      <w:r>
        <w:rPr>
          <w:rFonts w:ascii="Aptos" w:hAnsi="Aptos" w:eastAsia="Aptos"/>
          <w:color w:val="111827"/>
        </w:rPr>
        <w:t>Opdrachtgever stelt RW Digital zo spoedig mogelijk schriftelijk op de hoogte van een mogelijke schade en neemt redelijke maatregelen om de schade te beperken.</w:t>
      </w:r>
    </w:p>
    <w:p>
      <w:pPr>
        <w:pStyle w:val="Heading2"/>
      </w:pPr>
      <w:r>
        <w:rPr>
          <w:rFonts w:ascii="Aptos" w:hAnsi="Aptos" w:eastAsia="Aptos"/>
          <w:b/>
          <w:color w:val="2563EB"/>
          <w:sz w:val="23"/>
        </w:rPr>
        <w:t>Artikel 15.2  Beperking van aansprakelijkheid</w:t>
      </w:r>
    </w:p>
    <w:p>
      <w:pPr>
        <w:pStyle w:val="RWClause"/>
      </w:pPr>
      <w:r>
        <w:rPr>
          <w:rFonts w:ascii="Aptos" w:hAnsi="Aptos" w:eastAsia="Aptos"/>
          <w:b/>
          <w:color w:val="111827"/>
        </w:rPr>
        <w:t xml:space="preserve">1. </w:t>
      </w:r>
      <w:r>
        <w:rPr>
          <w:rFonts w:ascii="Aptos" w:hAnsi="Aptos" w:eastAsia="Aptos"/>
          <w:color w:val="111827"/>
        </w:rPr>
        <w:t>De totale aansprakelijkheid van RW Digital is per schadeveroorzakende gebeurtenis beperkt tot het bedrag dat opdrachtgever voor het betreffende onderdeel van de dienstverlening in de zes (6) maanden voorafgaand aan de gebeurtenis heeft betaald, met een absoluut maximum van € 5.000 exclusief btw. Samenhangende gebeurtenissen gelden als één gebeurtenis.</w:t>
      </w:r>
    </w:p>
    <w:p>
      <w:pPr>
        <w:pStyle w:val="RWClause"/>
      </w:pPr>
      <w:r>
        <w:rPr>
          <w:rFonts w:ascii="Aptos" w:hAnsi="Aptos" w:eastAsia="Aptos"/>
          <w:b/>
          <w:color w:val="111827"/>
        </w:rPr>
        <w:t xml:space="preserve">2. </w:t>
      </w:r>
      <w:r>
        <w:rPr>
          <w:rFonts w:ascii="Aptos" w:hAnsi="Aptos" w:eastAsia="Aptos"/>
          <w:color w:val="111827"/>
        </w:rPr>
        <w:t>RW Digital is niet aansprakelijk voor indirecte schade, waaronder gevolgschade, gederfde winst, gemiste besparingen, verlies van goodwill, bedrijfsstagnatie, gemiste kansen, aanspraken van klanten van opdrachtgever en verlies of verminking van gegevens.</w:t>
      </w:r>
    </w:p>
    <w:p>
      <w:pPr>
        <w:pStyle w:val="RWClause"/>
      </w:pPr>
      <w:r>
        <w:rPr>
          <w:rFonts w:ascii="Aptos" w:hAnsi="Aptos" w:eastAsia="Aptos"/>
          <w:b/>
          <w:color w:val="111827"/>
        </w:rPr>
        <w:t xml:space="preserve">3. </w:t>
      </w:r>
      <w:r>
        <w:rPr>
          <w:rFonts w:ascii="Aptos" w:hAnsi="Aptos" w:eastAsia="Aptos"/>
          <w:color w:val="111827"/>
        </w:rPr>
        <w:t>De beperkingen gelden niet voor schade die het gevolg is van opzet of bewuste roekeloosheid van de leiding van RW Digital, of voor zover beperking wettelijk niet is toegestaan.</w:t>
      </w:r>
    </w:p>
    <w:p>
      <w:pPr>
        <w:pStyle w:val="RWClause"/>
      </w:pPr>
      <w:r>
        <w:rPr>
          <w:rFonts w:ascii="Aptos" w:hAnsi="Aptos" w:eastAsia="Aptos"/>
          <w:b/>
          <w:color w:val="111827"/>
        </w:rPr>
        <w:t xml:space="preserve">4. </w:t>
      </w:r>
      <w:r>
        <w:rPr>
          <w:rFonts w:ascii="Aptos" w:hAnsi="Aptos" w:eastAsia="Aptos"/>
          <w:color w:val="111827"/>
        </w:rPr>
        <w:t>Iedere aanspraak op schadevergoeding vervalt indien deze niet binnen twaalf (12) maanden nadat opdrachtgever met de schade en de mogelijke aansprakelijkheid bekend is geworden schriftelijk is gemeld, behoudens voor zover dwingend recht anders bepaalt.</w:t>
      </w:r>
    </w:p>
    <w:p>
      <w:pPr>
        <w:pStyle w:val="Heading2"/>
      </w:pPr>
      <w:r>
        <w:rPr>
          <w:rFonts w:ascii="Aptos" w:hAnsi="Aptos" w:eastAsia="Aptos"/>
          <w:b/>
          <w:color w:val="2563EB"/>
          <w:sz w:val="23"/>
        </w:rPr>
        <w:t>Artikel 15.3  Vrijwaring door opdrachtgever</w:t>
      </w:r>
    </w:p>
    <w:p>
      <w:pPr>
        <w:pStyle w:val="RWClause"/>
      </w:pPr>
      <w:r>
        <w:rPr>
          <w:rFonts w:ascii="Aptos" w:hAnsi="Aptos" w:eastAsia="Aptos"/>
          <w:b/>
          <w:color w:val="111827"/>
        </w:rPr>
        <w:t xml:space="preserve">1. </w:t>
      </w:r>
      <w:r>
        <w:rPr>
          <w:rFonts w:ascii="Aptos" w:hAnsi="Aptos" w:eastAsia="Aptos"/>
          <w:color w:val="111827"/>
        </w:rPr>
        <w:t>Opdrachtgever vrijwaart RW Digital tegen aanspraken van derden die voortvloeien uit door opdrachtgever verstrekte materialen, gegevens of instructies, onrechtmatig gebruik van de diensten, schending van rechten van derden of niet-naleving van wet- en regelgeving door opdrachtgever.</w:t>
      </w:r>
    </w:p>
    <w:p>
      <w:pPr>
        <w:pStyle w:val="RWClause"/>
      </w:pPr>
      <w:r>
        <w:rPr>
          <w:rFonts w:ascii="Aptos" w:hAnsi="Aptos" w:eastAsia="Aptos"/>
          <w:b/>
          <w:color w:val="111827"/>
        </w:rPr>
        <w:t xml:space="preserve">2. </w:t>
      </w:r>
      <w:r>
        <w:rPr>
          <w:rFonts w:ascii="Aptos" w:hAnsi="Aptos" w:eastAsia="Aptos"/>
          <w:color w:val="111827"/>
        </w:rPr>
        <w:t>De vrijwaring omvat redelijke kosten van verweer en juridische bijstand, mits RW Digital opdrachtgever tijdig informeert en hem redelijkerwijs betrekt bij de afhandeling.</w:t>
      </w:r>
    </w:p>
    <w:p>
      <w:pPr>
        <w:pStyle w:val="Heading1"/>
        <w:pageBreakBefore w:val="0"/>
        <w:pBdr>
          <w:bottom w:val="single" w:sz="18" w:space="7" w:color="0A84FF"/>
        </w:pBdr>
      </w:pPr>
      <w:r>
        <w:rPr>
          <w:rFonts w:ascii="Aptos" w:hAnsi="Aptos" w:eastAsia="Aptos"/>
          <w:b/>
          <w:color w:val="0B1F3A"/>
          <w:sz w:val="30"/>
        </w:rPr>
        <w:t>HOOFDSTUK 16  |  OVERMACHT</w:t>
      </w:r>
    </w:p>
    <w:p>
      <w:pPr>
        <w:pStyle w:val="Heading2"/>
      </w:pPr>
      <w:r>
        <w:rPr>
          <w:rFonts w:ascii="Aptos" w:hAnsi="Aptos" w:eastAsia="Aptos"/>
          <w:b/>
          <w:color w:val="2563EB"/>
          <w:sz w:val="23"/>
        </w:rPr>
        <w:t>Artikel 16.1  Overmachtssituaties</w:t>
      </w:r>
    </w:p>
    <w:p>
      <w:pPr>
        <w:pStyle w:val="RWClause"/>
      </w:pPr>
      <w:r>
        <w:rPr>
          <w:rFonts w:ascii="Aptos" w:hAnsi="Aptos" w:eastAsia="Aptos"/>
          <w:b/>
          <w:color w:val="111827"/>
        </w:rPr>
        <w:t xml:space="preserve">1. </w:t>
      </w:r>
      <w:r>
        <w:rPr>
          <w:rFonts w:ascii="Aptos" w:hAnsi="Aptos" w:eastAsia="Aptos"/>
          <w:color w:val="111827"/>
        </w:rPr>
        <w:t>Onder overmacht wordt verstaan iedere omstandigheid buiten de redelijke invloed van RW Digital waardoor nakoming geheel of gedeeltelijk onmogelijk of onevenredig bezwarend is.</w:t>
      </w:r>
    </w:p>
    <w:p>
      <w:pPr>
        <w:pStyle w:val="RWClause"/>
      </w:pPr>
      <w:r>
        <w:rPr>
          <w:rFonts w:ascii="Aptos" w:hAnsi="Aptos" w:eastAsia="Aptos"/>
          <w:b/>
          <w:color w:val="111827"/>
        </w:rPr>
        <w:t xml:space="preserve">2. </w:t>
      </w:r>
      <w:r>
        <w:rPr>
          <w:rFonts w:ascii="Aptos" w:hAnsi="Aptos" w:eastAsia="Aptos"/>
          <w:color w:val="111827"/>
        </w:rPr>
        <w:t>Overmacht omvat onder meer uitval of ernstige verstoring van internet, elektriciteit, telecommunicatie of externe diensten, cyberincidenten, brand, natuurrampen, epidemieën, overheidsmaatregelen, oorlog, stakingen en tekortkomingen van leveranciers waarop RW Digital redelijkerwijs is aangewezen.</w:t>
      </w:r>
    </w:p>
    <w:p>
      <w:pPr>
        <w:pStyle w:val="RWClause"/>
      </w:pPr>
      <w:r>
        <w:rPr>
          <w:rFonts w:ascii="Aptos" w:hAnsi="Aptos" w:eastAsia="Aptos"/>
          <w:b/>
          <w:color w:val="111827"/>
        </w:rPr>
        <w:t xml:space="preserve">3. </w:t>
      </w:r>
      <w:r>
        <w:rPr>
          <w:rFonts w:ascii="Aptos" w:hAnsi="Aptos" w:eastAsia="Aptos"/>
          <w:color w:val="111827"/>
        </w:rPr>
        <w:t>Tijdens overmacht worden de verplichtingen van RW Digital opgeschort zonder dat zij schadeplichtig is. RW Digital informeert opdrachtgever zo spoedig als redelijk mogelijk over de gevolgen.</w:t>
      </w:r>
    </w:p>
    <w:p>
      <w:pPr>
        <w:pStyle w:val="RWClause"/>
      </w:pPr>
      <w:r>
        <w:rPr>
          <w:rFonts w:ascii="Aptos" w:hAnsi="Aptos" w:eastAsia="Aptos"/>
          <w:b/>
          <w:color w:val="111827"/>
        </w:rPr>
        <w:t xml:space="preserve">4. </w:t>
      </w:r>
      <w:r>
        <w:rPr>
          <w:rFonts w:ascii="Aptos" w:hAnsi="Aptos" w:eastAsia="Aptos"/>
          <w:color w:val="111827"/>
        </w:rPr>
        <w:t>Indien een overmachtssituatie langer dan dertig (30) dagen duurt, mogen beide partijen het nog niet uitgevoerde deel van de overeenkomst schriftelijk beëindigen zonder schadevergoeding. Reeds verrichte prestaties en gemaakte kosten blijven verschuldigd.</w:t>
      </w:r>
    </w:p>
    <w:p>
      <w:pPr>
        <w:pStyle w:val="Heading1"/>
        <w:pageBreakBefore w:val="0"/>
        <w:pBdr>
          <w:bottom w:val="single" w:sz="18" w:space="7" w:color="0A84FF"/>
        </w:pBdr>
      </w:pPr>
      <w:r>
        <w:rPr>
          <w:rFonts w:ascii="Aptos" w:hAnsi="Aptos" w:eastAsia="Aptos"/>
          <w:b/>
          <w:color w:val="0B1F3A"/>
          <w:sz w:val="30"/>
        </w:rPr>
        <w:t>HOOFDSTUK 17  |  DUUR, OPZEGGING EN BEËINDIGING</w:t>
      </w:r>
    </w:p>
    <w:p>
      <w:pPr>
        <w:pStyle w:val="Heading2"/>
      </w:pPr>
      <w:r>
        <w:rPr>
          <w:rFonts w:ascii="Aptos" w:hAnsi="Aptos" w:eastAsia="Aptos"/>
          <w:b/>
          <w:color w:val="2563EB"/>
          <w:sz w:val="23"/>
        </w:rPr>
        <w:t>Artikel 17.1  Looptijd en reguliere beëindiging</w:t>
      </w:r>
    </w:p>
    <w:p>
      <w:pPr>
        <w:pStyle w:val="RWClause"/>
      </w:pPr>
      <w:r>
        <w:rPr>
          <w:rFonts w:ascii="Aptos" w:hAnsi="Aptos" w:eastAsia="Aptos"/>
          <w:b/>
          <w:color w:val="111827"/>
        </w:rPr>
        <w:t xml:space="preserve">1. </w:t>
      </w:r>
      <w:r>
        <w:rPr>
          <w:rFonts w:ascii="Aptos" w:hAnsi="Aptos" w:eastAsia="Aptos"/>
          <w:color w:val="111827"/>
        </w:rPr>
        <w:t>Een projectovereenkomst eindigt na voltooiing en acceptatie van het project, behoudens bepalingen die naar hun aard voortduren.</w:t>
      </w:r>
    </w:p>
    <w:p>
      <w:pPr>
        <w:pStyle w:val="RWClause"/>
      </w:pPr>
      <w:r>
        <w:rPr>
          <w:rFonts w:ascii="Aptos" w:hAnsi="Aptos" w:eastAsia="Aptos"/>
          <w:b/>
          <w:color w:val="111827"/>
        </w:rPr>
        <w:t xml:space="preserve">2. </w:t>
      </w:r>
      <w:r>
        <w:rPr>
          <w:rFonts w:ascii="Aptos" w:hAnsi="Aptos" w:eastAsia="Aptos"/>
          <w:color w:val="111827"/>
        </w:rPr>
        <w:t>De looptijd en opzegging van doorlopende diensten worden bepaald door de overeenkomst en, bij ontbreken daarvan, door artikel 11.2.</w:t>
      </w:r>
    </w:p>
    <w:p>
      <w:pPr>
        <w:pStyle w:val="RWClause"/>
      </w:pPr>
      <w:r>
        <w:rPr>
          <w:rFonts w:ascii="Aptos" w:hAnsi="Aptos" w:eastAsia="Aptos"/>
          <w:b/>
          <w:color w:val="111827"/>
        </w:rPr>
        <w:t xml:space="preserve">3. </w:t>
      </w:r>
      <w:r>
        <w:rPr>
          <w:rFonts w:ascii="Aptos" w:hAnsi="Aptos" w:eastAsia="Aptos"/>
          <w:color w:val="111827"/>
        </w:rPr>
        <w:t>Opzegging vindt schriftelijk plaats tegen het einde van de toepasselijke contractperiode.</w:t>
      </w:r>
    </w:p>
    <w:p>
      <w:pPr>
        <w:pStyle w:val="Heading2"/>
      </w:pPr>
      <w:r>
        <w:rPr>
          <w:rFonts w:ascii="Aptos" w:hAnsi="Aptos" w:eastAsia="Aptos"/>
          <w:b/>
          <w:color w:val="2563EB"/>
          <w:sz w:val="23"/>
        </w:rPr>
        <w:t>Artikel 17.2  Tussentijdse beëindiging</w:t>
      </w:r>
    </w:p>
    <w:p>
      <w:pPr>
        <w:pStyle w:val="RWClause"/>
      </w:pPr>
      <w:r>
        <w:rPr>
          <w:rFonts w:ascii="Aptos" w:hAnsi="Aptos" w:eastAsia="Aptos"/>
          <w:b/>
          <w:color w:val="111827"/>
        </w:rPr>
        <w:t xml:space="preserve">1. </w:t>
      </w:r>
      <w:r>
        <w:rPr>
          <w:rFonts w:ascii="Aptos" w:hAnsi="Aptos" w:eastAsia="Aptos"/>
          <w:color w:val="111827"/>
        </w:rPr>
        <w:t>Een partij mag de overeenkomst geheel of gedeeltelijk ontbinden wanneer de andere partij toerekenbaar tekortschiet en, na schriftelijke ingebrekestelling met een redelijke hersteltermijn, in gebreke blijft.</w:t>
      </w:r>
    </w:p>
    <w:p>
      <w:pPr>
        <w:pStyle w:val="RWClause"/>
      </w:pPr>
      <w:r>
        <w:rPr>
          <w:rFonts w:ascii="Aptos" w:hAnsi="Aptos" w:eastAsia="Aptos"/>
          <w:b/>
          <w:color w:val="111827"/>
        </w:rPr>
        <w:t xml:space="preserve">2. </w:t>
      </w:r>
      <w:r>
        <w:rPr>
          <w:rFonts w:ascii="Aptos" w:hAnsi="Aptos" w:eastAsia="Aptos"/>
          <w:color w:val="111827"/>
        </w:rPr>
        <w:t>RW Digital mag de overeenkomst met onmiddellijke ingang opschorten of beëindigen wanneer opdrachtgever failliet wordt verklaard, surseance van betaling aanvraagt, zijn onderneming staakt, onder bewind of beslag komt te staan, of redelijke zekerheid voor betaling weigert na een gemotiveerd verzoek.</w:t>
      </w:r>
    </w:p>
    <w:p>
      <w:pPr>
        <w:pStyle w:val="RWClause"/>
      </w:pPr>
      <w:r>
        <w:rPr>
          <w:rFonts w:ascii="Aptos" w:hAnsi="Aptos" w:eastAsia="Aptos"/>
          <w:b/>
          <w:color w:val="111827"/>
        </w:rPr>
        <w:t xml:space="preserve">3. </w:t>
      </w:r>
      <w:r>
        <w:rPr>
          <w:rFonts w:ascii="Aptos" w:hAnsi="Aptos" w:eastAsia="Aptos"/>
          <w:color w:val="111827"/>
        </w:rPr>
        <w:t>Bij tussentijdse beëindiging door opdrachtgever zonder toerekenbare tekortkoming van RW Digital zijn reeds verrichte werkzaamheden, aangegane verplichtingen, gereserveerde capaciteit en redelijke beëindigingskosten verschuldigd.</w:t>
      </w:r>
    </w:p>
    <w:p>
      <w:pPr>
        <w:pStyle w:val="Heading2"/>
      </w:pPr>
      <w:r>
        <w:rPr>
          <w:rFonts w:ascii="Aptos" w:hAnsi="Aptos" w:eastAsia="Aptos"/>
          <w:b/>
          <w:color w:val="2563EB"/>
          <w:sz w:val="23"/>
        </w:rPr>
        <w:t>Artikel 17.3  Gevolgen van beëindiging</w:t>
      </w:r>
    </w:p>
    <w:p>
      <w:pPr>
        <w:pStyle w:val="RWClause"/>
      </w:pPr>
      <w:r>
        <w:rPr>
          <w:rFonts w:ascii="Aptos" w:hAnsi="Aptos" w:eastAsia="Aptos"/>
          <w:b/>
          <w:color w:val="111827"/>
        </w:rPr>
        <w:t xml:space="preserve">1. </w:t>
      </w:r>
      <w:r>
        <w:rPr>
          <w:rFonts w:ascii="Aptos" w:hAnsi="Aptos" w:eastAsia="Aptos"/>
          <w:color w:val="111827"/>
        </w:rPr>
        <w:t>Alle op de einddatum openstaande bedragen worden onmiddellijk opeisbaar.</w:t>
      </w:r>
    </w:p>
    <w:p>
      <w:pPr>
        <w:pStyle w:val="RWClause"/>
      </w:pPr>
      <w:r>
        <w:rPr>
          <w:rFonts w:ascii="Aptos" w:hAnsi="Aptos" w:eastAsia="Aptos"/>
          <w:b/>
          <w:color w:val="111827"/>
        </w:rPr>
        <w:t xml:space="preserve">2. </w:t>
      </w:r>
      <w:r>
        <w:rPr>
          <w:rFonts w:ascii="Aptos" w:hAnsi="Aptos" w:eastAsia="Aptos"/>
          <w:color w:val="111827"/>
        </w:rPr>
        <w:t>Opdrachtgever staakt het gebruik van resultaten en diensten waarvoor geen blijvend gebruiksrecht is verleend en retourneert of verwijdert vertrouwelijke informatie op verzoek.</w:t>
      </w:r>
    </w:p>
    <w:p>
      <w:pPr>
        <w:pStyle w:val="RWClause"/>
      </w:pPr>
      <w:r>
        <w:rPr>
          <w:rFonts w:ascii="Aptos" w:hAnsi="Aptos" w:eastAsia="Aptos"/>
          <w:b/>
          <w:color w:val="111827"/>
        </w:rPr>
        <w:t xml:space="preserve">3. </w:t>
      </w:r>
      <w:r>
        <w:rPr>
          <w:rFonts w:ascii="Aptos" w:hAnsi="Aptos" w:eastAsia="Aptos"/>
          <w:color w:val="111827"/>
        </w:rPr>
        <w:t>RW Digital verleent op verzoek redelijke overgangsmedewerking tegen het geldende tarief, voor zover dit technisch, contractueel en juridisch mogelijk is.</w:t>
      </w:r>
    </w:p>
    <w:p>
      <w:pPr>
        <w:pStyle w:val="RWClause"/>
      </w:pPr>
      <w:r>
        <w:rPr>
          <w:rFonts w:ascii="Aptos" w:hAnsi="Aptos" w:eastAsia="Aptos"/>
          <w:b/>
          <w:color w:val="111827"/>
        </w:rPr>
        <w:t xml:space="preserve">4. </w:t>
      </w:r>
      <w:r>
        <w:rPr>
          <w:rFonts w:ascii="Aptos" w:hAnsi="Aptos" w:eastAsia="Aptos"/>
          <w:color w:val="111827"/>
        </w:rPr>
        <w:t>Bepalingen over betaling, intellectueel eigendom, privacy, aansprakelijkheid, geheimhouding, toepasselijk recht en geschillen blijven na beëindiging van kracht.</w:t>
      </w:r>
    </w:p>
    <w:p>
      <w:pPr>
        <w:pStyle w:val="Heading1"/>
        <w:pageBreakBefore w:val="0"/>
        <w:pBdr>
          <w:bottom w:val="single" w:sz="18" w:space="7" w:color="0A84FF"/>
        </w:pBdr>
      </w:pPr>
      <w:r>
        <w:rPr>
          <w:rFonts w:ascii="Aptos" w:hAnsi="Aptos" w:eastAsia="Aptos"/>
          <w:b/>
          <w:color w:val="0B1F3A"/>
          <w:sz w:val="30"/>
        </w:rPr>
        <w:t>HOOFDSTUK 18  |  GEHEIMHOUDING</w:t>
      </w:r>
    </w:p>
    <w:p>
      <w:pPr>
        <w:pStyle w:val="Heading2"/>
      </w:pPr>
      <w:r>
        <w:rPr>
          <w:rFonts w:ascii="Aptos" w:hAnsi="Aptos" w:eastAsia="Aptos"/>
          <w:b/>
          <w:color w:val="2563EB"/>
          <w:sz w:val="23"/>
        </w:rPr>
        <w:t>Artikel 18.1  Vertrouwelijke informatie</w:t>
      </w:r>
    </w:p>
    <w:p>
      <w:pPr>
        <w:pStyle w:val="RWClause"/>
      </w:pPr>
      <w:r>
        <w:rPr>
          <w:rFonts w:ascii="Aptos" w:hAnsi="Aptos" w:eastAsia="Aptos"/>
          <w:b/>
          <w:color w:val="111827"/>
        </w:rPr>
        <w:t xml:space="preserve">1. </w:t>
      </w:r>
      <w:r>
        <w:rPr>
          <w:rFonts w:ascii="Aptos" w:hAnsi="Aptos" w:eastAsia="Aptos"/>
          <w:color w:val="111827"/>
        </w:rPr>
        <w:t>Partijen houden alle informatie geheim die als vertrouwelijk is aangeduid of waarvan zij redelijkerwijs moeten begrijpen dat deze vertrouwelijk is.</w:t>
      </w:r>
    </w:p>
    <w:p>
      <w:pPr>
        <w:pStyle w:val="RWClause"/>
      </w:pPr>
      <w:r>
        <w:rPr>
          <w:rFonts w:ascii="Aptos" w:hAnsi="Aptos" w:eastAsia="Aptos"/>
          <w:b/>
          <w:color w:val="111827"/>
        </w:rPr>
        <w:t xml:space="preserve">2. </w:t>
      </w:r>
      <w:r>
        <w:rPr>
          <w:rFonts w:ascii="Aptos" w:hAnsi="Aptos" w:eastAsia="Aptos"/>
          <w:color w:val="111827"/>
        </w:rPr>
        <w:t>Vertrouwelijke informatie wordt uitsluitend gebruikt voor de uitvoering van de overeenkomst en alleen gedeeld met medewerkers, adviseurs en ingeschakelde derden voor zover dit noodzakelijk is en zij aan passende geheimhouding zijn gebonden.</w:t>
      </w:r>
    </w:p>
    <w:p>
      <w:pPr>
        <w:pStyle w:val="RWClause"/>
      </w:pPr>
      <w:r>
        <w:rPr>
          <w:rFonts w:ascii="Aptos" w:hAnsi="Aptos" w:eastAsia="Aptos"/>
          <w:b/>
          <w:color w:val="111827"/>
        </w:rPr>
        <w:t xml:space="preserve">3. </w:t>
      </w:r>
      <w:r>
        <w:rPr>
          <w:rFonts w:ascii="Aptos" w:hAnsi="Aptos" w:eastAsia="Aptos"/>
          <w:color w:val="111827"/>
        </w:rPr>
        <w:t>De geheimhoudingsplicht geldt niet voor informatie die aantoonbaar openbaar was, rechtmatig van een derde is verkregen, zelfstandig is ontwikkeld zonder gebruik van vertrouwelijke informatie, of op grond van wet of een bindend bevel moet worden verstrekt.</w:t>
      </w:r>
    </w:p>
    <w:p>
      <w:pPr>
        <w:pStyle w:val="RWClause"/>
      </w:pPr>
      <w:r>
        <w:rPr>
          <w:rFonts w:ascii="Aptos" w:hAnsi="Aptos" w:eastAsia="Aptos"/>
          <w:b/>
          <w:color w:val="111827"/>
        </w:rPr>
        <w:t xml:space="preserve">4. </w:t>
      </w:r>
      <w:r>
        <w:rPr>
          <w:rFonts w:ascii="Aptos" w:hAnsi="Aptos" w:eastAsia="Aptos"/>
          <w:color w:val="111827"/>
        </w:rPr>
        <w:t>Wanneer openbaarmaking wettelijk verplicht is, informeert de ontvangende partij de andere partij vooraf voor zover dit is toegestaan.</w:t>
      </w:r>
    </w:p>
    <w:p>
      <w:pPr>
        <w:pStyle w:val="RWClause"/>
      </w:pPr>
      <w:r>
        <w:rPr>
          <w:rFonts w:ascii="Aptos" w:hAnsi="Aptos" w:eastAsia="Aptos"/>
          <w:b/>
          <w:color w:val="111827"/>
        </w:rPr>
        <w:t xml:space="preserve">5. </w:t>
      </w:r>
      <w:r>
        <w:rPr>
          <w:rFonts w:ascii="Aptos" w:hAnsi="Aptos" w:eastAsia="Aptos"/>
          <w:color w:val="111827"/>
        </w:rPr>
        <w:t>De geheimhoudingsplicht blijft na beëindiging gelden zolang de informatie redelijkerwijs als vertrouwelijk moet worden beschouwd.</w:t>
      </w:r>
    </w:p>
    <w:p>
      <w:pPr>
        <w:pStyle w:val="Heading1"/>
        <w:pageBreakBefore w:val="0"/>
        <w:pBdr>
          <w:bottom w:val="single" w:sz="18" w:space="7" w:color="0A84FF"/>
        </w:pBdr>
      </w:pPr>
      <w:r>
        <w:rPr>
          <w:rFonts w:ascii="Aptos" w:hAnsi="Aptos" w:eastAsia="Aptos"/>
          <w:b/>
          <w:color w:val="0B1F3A"/>
          <w:sz w:val="30"/>
        </w:rPr>
        <w:t>HOOFDSTUK 19  |  KLACHTENREGELING</w:t>
      </w:r>
    </w:p>
    <w:p>
      <w:pPr>
        <w:pStyle w:val="Heading2"/>
      </w:pPr>
      <w:r>
        <w:rPr>
          <w:rFonts w:ascii="Aptos" w:hAnsi="Aptos" w:eastAsia="Aptos"/>
          <w:b/>
          <w:color w:val="2563EB"/>
          <w:sz w:val="23"/>
        </w:rPr>
        <w:t>Artikel 19.1  Indiening en behandeling</w:t>
      </w:r>
    </w:p>
    <w:p>
      <w:pPr>
        <w:pStyle w:val="RWClause"/>
      </w:pPr>
      <w:r>
        <w:rPr>
          <w:rFonts w:ascii="Aptos" w:hAnsi="Aptos" w:eastAsia="Aptos"/>
          <w:b/>
          <w:color w:val="111827"/>
        </w:rPr>
        <w:t xml:space="preserve">1. </w:t>
      </w:r>
      <w:r>
        <w:rPr>
          <w:rFonts w:ascii="Aptos" w:hAnsi="Aptos" w:eastAsia="Aptos"/>
          <w:color w:val="111827"/>
        </w:rPr>
        <w:t>Opdrachtgever meldt klachten over de uitvoering zonder onredelijke vertraging nadat hij het betreffende probleem heeft ontdekt of redelijkerwijs had moeten ontdekken.</w:t>
      </w:r>
    </w:p>
    <w:p>
      <w:pPr>
        <w:pStyle w:val="RWClause"/>
      </w:pPr>
      <w:r>
        <w:rPr>
          <w:rFonts w:ascii="Aptos" w:hAnsi="Aptos" w:eastAsia="Aptos"/>
          <w:b/>
          <w:color w:val="111827"/>
        </w:rPr>
        <w:t xml:space="preserve">2. </w:t>
      </w:r>
      <w:r>
        <w:rPr>
          <w:rFonts w:ascii="Aptos" w:hAnsi="Aptos" w:eastAsia="Aptos"/>
          <w:color w:val="111827"/>
        </w:rPr>
        <w:t>Klachten worden schriftelijk ingediend en bevatten ten minste een duidelijke omschrijving, relevante omstandigheden, gewenste oplossing en beschikbare onderbouwing.</w:t>
      </w:r>
    </w:p>
    <w:p>
      <w:pPr>
        <w:pStyle w:val="RWClause"/>
      </w:pPr>
      <w:r>
        <w:rPr>
          <w:rFonts w:ascii="Aptos" w:hAnsi="Aptos" w:eastAsia="Aptos"/>
          <w:b/>
          <w:color w:val="111827"/>
        </w:rPr>
        <w:t xml:space="preserve">3. </w:t>
      </w:r>
      <w:r>
        <w:rPr>
          <w:rFonts w:ascii="Aptos" w:hAnsi="Aptos" w:eastAsia="Aptos"/>
          <w:color w:val="111827"/>
        </w:rPr>
        <w:t>RW Digital bevestigt de ontvangst en behandelt de klacht binnen een redelijke termijn, rekening houdend met aard en complexiteit.</w:t>
      </w:r>
    </w:p>
    <w:p>
      <w:pPr>
        <w:pStyle w:val="RWClause"/>
      </w:pPr>
      <w:r>
        <w:rPr>
          <w:rFonts w:ascii="Aptos" w:hAnsi="Aptos" w:eastAsia="Aptos"/>
          <w:b/>
          <w:color w:val="111827"/>
        </w:rPr>
        <w:t xml:space="preserve">4. </w:t>
      </w:r>
      <w:r>
        <w:rPr>
          <w:rFonts w:ascii="Aptos" w:hAnsi="Aptos" w:eastAsia="Aptos"/>
          <w:color w:val="111827"/>
        </w:rPr>
        <w:t>Opdrachtgever verleent RW Digital de gelegenheid de klacht te onderzoeken en een redelijke oplossing of herstelmaatregel aan te bieden.</w:t>
      </w:r>
    </w:p>
    <w:p>
      <w:pPr>
        <w:pStyle w:val="RWClause"/>
      </w:pPr>
      <w:r>
        <w:rPr>
          <w:rFonts w:ascii="Aptos" w:hAnsi="Aptos" w:eastAsia="Aptos"/>
          <w:b/>
          <w:color w:val="111827"/>
        </w:rPr>
        <w:t xml:space="preserve">5. </w:t>
      </w:r>
      <w:r>
        <w:rPr>
          <w:rFonts w:ascii="Aptos" w:hAnsi="Aptos" w:eastAsia="Aptos"/>
          <w:color w:val="111827"/>
        </w:rPr>
        <w:t>Het indienen van een klacht schort betalingsverplichtingen niet op, behalve voor zover partijen schriftelijk anders overeenkomen of dwingend recht dit vereist.</w:t>
      </w:r>
    </w:p>
    <w:p>
      <w:pPr>
        <w:pStyle w:val="RWClause"/>
      </w:pPr>
      <w:r>
        <w:rPr>
          <w:rFonts w:ascii="Aptos" w:hAnsi="Aptos" w:eastAsia="Aptos"/>
          <w:b/>
          <w:color w:val="111827"/>
        </w:rPr>
        <w:t xml:space="preserve">6. </w:t>
      </w:r>
      <w:r>
        <w:rPr>
          <w:rFonts w:ascii="Aptos" w:hAnsi="Aptos" w:eastAsia="Aptos"/>
          <w:color w:val="111827"/>
        </w:rPr>
        <w:t>De behandeling van een klacht houdt geen erkenning van aansprakelijkheid in.</w:t>
      </w:r>
    </w:p>
    <w:p>
      <w:pPr>
        <w:pStyle w:val="Heading1"/>
        <w:pageBreakBefore w:val="0"/>
        <w:pBdr>
          <w:bottom w:val="single" w:sz="18" w:space="7" w:color="0A84FF"/>
        </w:pBdr>
      </w:pPr>
      <w:r>
        <w:rPr>
          <w:rFonts w:ascii="Aptos" w:hAnsi="Aptos" w:eastAsia="Aptos"/>
          <w:b/>
          <w:color w:val="0B1F3A"/>
          <w:sz w:val="30"/>
        </w:rPr>
        <w:t>HOOFDSTUK 20  |  TOEPASSELIJK RECHT EN GESCHILLEN</w:t>
      </w:r>
    </w:p>
    <w:p>
      <w:pPr>
        <w:pStyle w:val="Heading2"/>
      </w:pPr>
      <w:r>
        <w:rPr>
          <w:rFonts w:ascii="Aptos" w:hAnsi="Aptos" w:eastAsia="Aptos"/>
          <w:b/>
          <w:color w:val="2563EB"/>
          <w:sz w:val="23"/>
        </w:rPr>
        <w:t>Artikel 20.1  Nederlands recht</w:t>
      </w:r>
    </w:p>
    <w:p>
      <w:pPr>
        <w:pStyle w:val="RWClause"/>
      </w:pPr>
      <w:r>
        <w:rPr>
          <w:rFonts w:ascii="Aptos" w:hAnsi="Aptos" w:eastAsia="Aptos"/>
          <w:b/>
          <w:color w:val="111827"/>
        </w:rPr>
        <w:t xml:space="preserve">1. </w:t>
      </w:r>
      <w:r>
        <w:rPr>
          <w:rFonts w:ascii="Aptos" w:hAnsi="Aptos" w:eastAsia="Aptos"/>
          <w:color w:val="111827"/>
        </w:rPr>
        <w:t>Op alle rechtsverhoudingen tussen RW Digital en opdrachtgever is uitsluitend Nederlands recht van toepassing.</w:t>
      </w:r>
    </w:p>
    <w:p>
      <w:pPr>
        <w:pStyle w:val="RWClause"/>
      </w:pPr>
      <w:r>
        <w:rPr>
          <w:rFonts w:ascii="Aptos" w:hAnsi="Aptos" w:eastAsia="Aptos"/>
          <w:b/>
          <w:color w:val="111827"/>
        </w:rPr>
        <w:t xml:space="preserve">2. </w:t>
      </w:r>
      <w:r>
        <w:rPr>
          <w:rFonts w:ascii="Aptos" w:hAnsi="Aptos" w:eastAsia="Aptos"/>
          <w:color w:val="111827"/>
        </w:rPr>
        <w:t>De toepasselijkheid van het Weens Koopverdrag wordt uitgesloten.</w:t>
      </w:r>
    </w:p>
    <w:p>
      <w:pPr>
        <w:pStyle w:val="Heading2"/>
      </w:pPr>
      <w:r>
        <w:rPr>
          <w:rFonts w:ascii="Aptos" w:hAnsi="Aptos" w:eastAsia="Aptos"/>
          <w:b/>
          <w:color w:val="2563EB"/>
          <w:sz w:val="23"/>
        </w:rPr>
        <w:t>Artikel 20.2  Geschillenbeslechting</w:t>
      </w:r>
    </w:p>
    <w:p>
      <w:pPr>
        <w:pStyle w:val="RWClause"/>
      </w:pPr>
      <w:r>
        <w:rPr>
          <w:rFonts w:ascii="Aptos" w:hAnsi="Aptos" w:eastAsia="Aptos"/>
          <w:b/>
          <w:color w:val="111827"/>
        </w:rPr>
        <w:t xml:space="preserve">1. </w:t>
      </w:r>
      <w:r>
        <w:rPr>
          <w:rFonts w:ascii="Aptos" w:hAnsi="Aptos" w:eastAsia="Aptos"/>
          <w:color w:val="111827"/>
        </w:rPr>
        <w:t>Partijen proberen een geschil eerst in goed overleg op te lossen. Een partij verstrekt de andere partij een redelijke termijn om inhoudelijk te reageren voordat een procedure wordt gestart, tenzij spoedeisend optreden noodzakelijk is.</w:t>
      </w:r>
    </w:p>
    <w:p>
      <w:pPr>
        <w:pStyle w:val="RWClause"/>
      </w:pPr>
      <w:r>
        <w:rPr>
          <w:rFonts w:ascii="Aptos" w:hAnsi="Aptos" w:eastAsia="Aptos"/>
          <w:b/>
          <w:color w:val="111827"/>
        </w:rPr>
        <w:t xml:space="preserve">2. </w:t>
      </w:r>
      <w:r>
        <w:rPr>
          <w:rFonts w:ascii="Aptos" w:hAnsi="Aptos" w:eastAsia="Aptos"/>
          <w:color w:val="111827"/>
        </w:rPr>
        <w:t>Geschillen worden voorgelegd aan de bevoegde rechter in het arrondissement waar RW Digital is gevestigd, tenzij dwingend recht een andere rechter aanwijst.</w:t>
      </w:r>
    </w:p>
    <w:p>
      <w:pPr>
        <w:pStyle w:val="RWClause"/>
      </w:pPr>
      <w:r>
        <w:rPr>
          <w:rFonts w:ascii="Aptos" w:hAnsi="Aptos" w:eastAsia="Aptos"/>
          <w:b/>
          <w:color w:val="111827"/>
        </w:rPr>
        <w:t xml:space="preserve">3. </w:t>
      </w:r>
      <w:r>
        <w:rPr>
          <w:rFonts w:ascii="Aptos" w:hAnsi="Aptos" w:eastAsia="Aptos"/>
          <w:color w:val="111827"/>
        </w:rPr>
        <w:t>Het voorgaande verhindert RW Digital niet om een incassoprocedure, kort geding of andere voorlopige voorziening te starten wanneer dit redelijkerwijs noodzakelijk is.</w:t>
      </w:r>
    </w:p>
    <w:p>
      <w:pPr>
        <w:pStyle w:val="RWClause"/>
      </w:pPr>
      <w:r>
        <w:rPr>
          <w:rFonts w:ascii="Aptos" w:hAnsi="Aptos" w:eastAsia="Aptos"/>
          <w:b/>
          <w:color w:val="111827"/>
        </w:rPr>
        <w:t xml:space="preserve">4. </w:t>
      </w:r>
      <w:r>
        <w:rPr>
          <w:rFonts w:ascii="Aptos" w:hAnsi="Aptos" w:eastAsia="Aptos"/>
          <w:color w:val="111827"/>
        </w:rPr>
        <w:t>Elektronische communicatie, projectadministratie en digitale registraties van RW Digital kunnen als bewijs dienen, behoudens tegenbewijs.</w:t>
      </w:r>
    </w:p>
    <w:p>
      <w:pPr>
        <w:pStyle w:val="Heading1"/>
        <w:pageBreakBefore w:val="0"/>
        <w:pBdr>
          <w:bottom w:val="single" w:sz="18" w:space="7" w:color="0A84FF"/>
        </w:pBdr>
      </w:pPr>
      <w:r>
        <w:rPr>
          <w:rFonts w:ascii="Aptos" w:hAnsi="Aptos" w:eastAsia="Aptos"/>
          <w:b/>
          <w:color w:val="0B1F3A"/>
          <w:sz w:val="30"/>
        </w:rPr>
        <w:t>HOOFDSTUK 21  |  SLOTBEPALINGEN</w:t>
      </w:r>
    </w:p>
    <w:p>
      <w:pPr>
        <w:pStyle w:val="Heading2"/>
      </w:pPr>
      <w:r>
        <w:rPr>
          <w:rFonts w:ascii="Aptos" w:hAnsi="Aptos" w:eastAsia="Aptos"/>
          <w:b/>
          <w:color w:val="2563EB"/>
          <w:sz w:val="23"/>
        </w:rPr>
        <w:t>Artikel 21.1  Wijziging van voorwaarden</w:t>
      </w:r>
    </w:p>
    <w:p>
      <w:pPr>
        <w:pStyle w:val="RWClause"/>
      </w:pPr>
      <w:r>
        <w:rPr>
          <w:rFonts w:ascii="Aptos" w:hAnsi="Aptos" w:eastAsia="Aptos"/>
          <w:b/>
          <w:color w:val="111827"/>
        </w:rPr>
        <w:t xml:space="preserve">1. </w:t>
      </w:r>
      <w:r>
        <w:rPr>
          <w:rFonts w:ascii="Aptos" w:hAnsi="Aptos" w:eastAsia="Aptos"/>
          <w:color w:val="111827"/>
        </w:rPr>
        <w:t>RW Digital mag deze algemene voorwaarden wijzigen. Voor een bestaande doorlopende overeenkomst wordt een wijziging ten minste dertig (30) dagen vóór de ingangsdatum schriftelijk aangekondigd.</w:t>
      </w:r>
    </w:p>
    <w:p>
      <w:pPr>
        <w:pStyle w:val="RWClause"/>
      </w:pPr>
      <w:r>
        <w:rPr>
          <w:rFonts w:ascii="Aptos" w:hAnsi="Aptos" w:eastAsia="Aptos"/>
          <w:b/>
          <w:color w:val="111827"/>
        </w:rPr>
        <w:t xml:space="preserve">2. </w:t>
      </w:r>
      <w:r>
        <w:rPr>
          <w:rFonts w:ascii="Aptos" w:hAnsi="Aptos" w:eastAsia="Aptos"/>
          <w:color w:val="111827"/>
        </w:rPr>
        <w:t>Indien een wijziging de positie van opdrachtgever wezenlijk nadelig beïnvloedt, mag opdrachtgever de betreffende doorlopende overeenkomst vóór de ingangsdatum schriftelijk beëindigen, tenzij de wijziging noodzakelijk is door wetgeving, beveiliging of een externe leverancier en beëindiging in de omstandigheden onredelijk zou zijn.</w:t>
      </w:r>
    </w:p>
    <w:p>
      <w:pPr>
        <w:pStyle w:val="RWClause"/>
      </w:pPr>
      <w:r>
        <w:rPr>
          <w:rFonts w:ascii="Aptos" w:hAnsi="Aptos" w:eastAsia="Aptos"/>
          <w:b/>
          <w:color w:val="111827"/>
        </w:rPr>
        <w:t xml:space="preserve">3. </w:t>
      </w:r>
      <w:r>
        <w:rPr>
          <w:rFonts w:ascii="Aptos" w:hAnsi="Aptos" w:eastAsia="Aptos"/>
          <w:color w:val="111827"/>
        </w:rPr>
        <w:t>Voor afzonderlijke nieuwe opdrachten geldt steeds de versie die vóór of bij het sluiten van die opdracht beschikbaar is gesteld.</w:t>
      </w:r>
    </w:p>
    <w:p>
      <w:pPr>
        <w:pStyle w:val="Heading2"/>
      </w:pPr>
      <w:r>
        <w:rPr>
          <w:rFonts w:ascii="Aptos" w:hAnsi="Aptos" w:eastAsia="Aptos"/>
          <w:b/>
          <w:color w:val="2563EB"/>
          <w:sz w:val="23"/>
        </w:rPr>
        <w:t>Artikel 21.2  Overdracht, afstand en uitleg</w:t>
      </w:r>
    </w:p>
    <w:p>
      <w:pPr>
        <w:pStyle w:val="RWClause"/>
      </w:pPr>
      <w:r>
        <w:rPr>
          <w:rFonts w:ascii="Aptos" w:hAnsi="Aptos" w:eastAsia="Aptos"/>
          <w:b/>
          <w:color w:val="111827"/>
        </w:rPr>
        <w:t xml:space="preserve">1. </w:t>
      </w:r>
      <w:r>
        <w:rPr>
          <w:rFonts w:ascii="Aptos" w:hAnsi="Aptos" w:eastAsia="Aptos"/>
          <w:color w:val="111827"/>
        </w:rPr>
        <w:t>Opdrachtgever mag rechten of verplichtingen uit de overeenkomst niet zonder voorafgaande schriftelijke toestemming van RW Digital aan een derde overdragen.</w:t>
      </w:r>
    </w:p>
    <w:p>
      <w:pPr>
        <w:pStyle w:val="RWClause"/>
      </w:pPr>
      <w:r>
        <w:rPr>
          <w:rFonts w:ascii="Aptos" w:hAnsi="Aptos" w:eastAsia="Aptos"/>
          <w:b/>
          <w:color w:val="111827"/>
        </w:rPr>
        <w:t xml:space="preserve">2. </w:t>
      </w:r>
      <w:r>
        <w:rPr>
          <w:rFonts w:ascii="Aptos" w:hAnsi="Aptos" w:eastAsia="Aptos"/>
          <w:color w:val="111827"/>
        </w:rPr>
        <w:t>RW Digital mag de overeenkomst overdragen in het kader van overdracht van haar onderneming of activiteiten, mits de continuïteit en rechten van opdrachtgever redelijkerwijs worden gerespecteerd.</w:t>
      </w:r>
    </w:p>
    <w:p>
      <w:pPr>
        <w:pStyle w:val="RWClause"/>
      </w:pPr>
      <w:r>
        <w:rPr>
          <w:rFonts w:ascii="Aptos" w:hAnsi="Aptos" w:eastAsia="Aptos"/>
          <w:b/>
          <w:color w:val="111827"/>
        </w:rPr>
        <w:t xml:space="preserve">3. </w:t>
      </w:r>
      <w:r>
        <w:rPr>
          <w:rFonts w:ascii="Aptos" w:hAnsi="Aptos" w:eastAsia="Aptos"/>
          <w:color w:val="111827"/>
        </w:rPr>
        <w:t>Het niet direct uitoefenen van een recht betekent niet dat daarvan afstand wordt gedaan.</w:t>
      </w:r>
    </w:p>
    <w:p>
      <w:pPr>
        <w:pStyle w:val="RWClause"/>
      </w:pPr>
      <w:r>
        <w:rPr>
          <w:rFonts w:ascii="Aptos" w:hAnsi="Aptos" w:eastAsia="Aptos"/>
          <w:b/>
          <w:color w:val="111827"/>
        </w:rPr>
        <w:t xml:space="preserve">4. </w:t>
      </w:r>
      <w:r>
        <w:rPr>
          <w:rFonts w:ascii="Aptos" w:hAnsi="Aptos" w:eastAsia="Aptos"/>
          <w:color w:val="111827"/>
        </w:rPr>
        <w:t>Opschriften en hoofdstuktitels dienen uitsluitend de leesbaarheid en hebben geen zelfstandige invloed op de uitleg van bepalingen.</w:t>
      </w:r>
    </w:p>
    <w:p>
      <w:pPr>
        <w:pStyle w:val="RWClause"/>
      </w:pPr>
      <w:r>
        <w:rPr>
          <w:rFonts w:ascii="Aptos" w:hAnsi="Aptos" w:eastAsia="Aptos"/>
          <w:b/>
          <w:color w:val="111827"/>
        </w:rPr>
        <w:t xml:space="preserve">5. </w:t>
      </w:r>
      <w:r>
        <w:rPr>
          <w:rFonts w:ascii="Aptos" w:hAnsi="Aptos" w:eastAsia="Aptos"/>
          <w:color w:val="111827"/>
        </w:rPr>
        <w:t>De Nederlandse tekst van deze algemene voorwaarden is leidend wanneer een vertaling daarvan afwijkt.</w:t>
      </w:r>
    </w:p>
    <w:p>
      <w:pPr>
        <w:pStyle w:val="Heading2"/>
      </w:pPr>
      <w:r>
        <w:rPr>
          <w:rFonts w:ascii="Aptos" w:hAnsi="Aptos" w:eastAsia="Aptos"/>
          <w:b/>
          <w:color w:val="2563EB"/>
          <w:sz w:val="23"/>
        </w:rPr>
        <w:t>Artikel 21.3  Inwerkingtreding en beschikbaarstelling</w:t>
      </w:r>
    </w:p>
    <w:p>
      <w:pPr>
        <w:pStyle w:val="RWClause"/>
      </w:pPr>
      <w:r>
        <w:rPr>
          <w:rFonts w:ascii="Aptos" w:hAnsi="Aptos" w:eastAsia="Aptos"/>
          <w:b/>
          <w:color w:val="111827"/>
        </w:rPr>
        <w:t xml:space="preserve">1. </w:t>
      </w:r>
      <w:r>
        <w:rPr>
          <w:rFonts w:ascii="Aptos" w:hAnsi="Aptos" w:eastAsia="Aptos"/>
          <w:color w:val="111827"/>
        </w:rPr>
        <w:t>Deze algemene voorwaarden treden in werking op 28 juli 2026 en worden aangehaald als “Algemene Voorwaarden RW Digital, versie 1.0”.</w:t>
      </w:r>
    </w:p>
    <w:p>
      <w:pPr>
        <w:pStyle w:val="RWClause"/>
      </w:pPr>
      <w:r>
        <w:rPr>
          <w:rFonts w:ascii="Aptos" w:hAnsi="Aptos" w:eastAsia="Aptos"/>
          <w:b/>
          <w:color w:val="111827"/>
        </w:rPr>
        <w:t xml:space="preserve">2. </w:t>
      </w:r>
      <w:r>
        <w:rPr>
          <w:rFonts w:ascii="Aptos" w:hAnsi="Aptos" w:eastAsia="Aptos"/>
          <w:color w:val="111827"/>
        </w:rPr>
        <w:t>RW Digital stelt deze voorwaarden vóór of bij het sluiten van de overeenkomst elektronisch of op andere passende wijze beschikbaar, zodat opdrachtgever deze kan opslaan en later kan raadplegen.</w:t>
      </w:r>
    </w:p>
    <w:p>
      <w:pPr>
        <w:pStyle w:val="RWClause"/>
      </w:pPr>
      <w:r>
        <w:rPr>
          <w:rFonts w:ascii="Aptos" w:hAnsi="Aptos" w:eastAsia="Aptos"/>
          <w:b/>
          <w:color w:val="111827"/>
        </w:rPr>
        <w:t xml:space="preserve">3. </w:t>
      </w:r>
      <w:r>
        <w:rPr>
          <w:rFonts w:ascii="Aptos" w:hAnsi="Aptos" w:eastAsia="Aptos"/>
          <w:color w:val="111827"/>
        </w:rPr>
        <w:t>De meest actuele versie is beschikbaar via de website van RW Digital of wordt op verzoek kosteloos toegestuurd.</w:t>
      </w:r>
    </w:p>
    <w:p>
      <w:pPr>
        <w:spacing w:before="360"/>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9878"/>
      </w:tblGrid>
      <w:tr>
        <w:tc>
          <w:tcPr>
            <w:tcW w:type="dxa" w:w="9878"/>
            <w:shd w:fill="0B1F3A"/>
            <w:tcMar>
              <w:top w:w="220" w:type="dxa"/>
              <w:start w:w="260" w:type="dxa"/>
              <w:bottom w:w="220" w:type="dxa"/>
              <w:end w:w="260" w:type="dxa"/>
            </w:tcMar>
          </w:tcPr>
          <w:p>
            <w:pPr>
              <w:jc w:val="center"/>
            </w:pPr>
            <w:r>
              <w:rPr>
                <w:rFonts w:ascii="Aptos" w:hAnsi="Aptos" w:eastAsia="Aptos"/>
                <w:b/>
                <w:color w:val="FFFFFF"/>
                <w:sz w:val="24"/>
              </w:rPr>
              <w:t>RW DIGITAL</w:t>
            </w:r>
          </w:p>
          <w:p>
            <w:pPr>
              <w:jc w:val="center"/>
            </w:pPr>
            <w:r>
              <w:rPr>
                <w:rFonts w:ascii="Aptos" w:hAnsi="Aptos" w:eastAsia="Aptos"/>
                <w:color w:val="BFD8FF"/>
                <w:sz w:val="18"/>
              </w:rPr>
              <w:t>Algemene Voorwaarden  |  Versie 1.0  |  28 juli 2026</w:t>
            </w:r>
          </w:p>
          <w:p>
            <w:pPr>
              <w:jc w:val="center"/>
            </w:pPr>
            <w:r>
              <w:rPr>
                <w:rFonts w:ascii="Aptos" w:hAnsi="Aptos" w:eastAsia="Aptos"/>
                <w:color w:val="FFFFFF"/>
                <w:sz w:val="17"/>
              </w:rPr>
              <w:t>rw-digital.nl  •  rickvdweide@icloud.com  •  06-28680863</w:t>
            </w:r>
          </w:p>
        </w:tc>
      </w:tr>
    </w:tbl>
    <w:sectPr>
      <w:headerReference w:type="default" r:id="rId9"/>
      <w:footerReference w:type="default" r:id="rId10"/>
      <w:pgSz w:w="12240" w:h="15840"/>
      <w:pgMar w:top="979" w:right="1181" w:bottom="936" w:left="1181"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240"/>
      <w:gridCol w:w="3240"/>
      <w:gridCol w:w="3240"/>
    </w:tblGrid>
    <w:tr>
      <w:tc>
        <w:tcPr>
          <w:tcW w:type="dxa" w:w="3240"/>
          <w:tcMar>
            <w:top w:w="40" w:type="dxa"/>
            <w:start w:w="0" w:type="dxa"/>
            <w:bottom w:w="0" w:type="dxa"/>
            <w:end w:w="0" w:type="dxa"/>
          </w:tcMar>
        </w:tcPr>
        <w:p>
          <w:r>
            <w:rPr>
              <w:rFonts w:ascii="Aptos" w:hAnsi="Aptos" w:eastAsia="Aptos"/>
              <w:color w:val="64748B"/>
              <w:sz w:val="16"/>
            </w:rPr>
            <w:t>rw-digital.nl</w:t>
          </w:r>
        </w:p>
      </w:tc>
      <w:tc>
        <w:tcPr>
          <w:tcW w:type="dxa" w:w="3240"/>
          <w:tcMar>
            <w:top w:w="40" w:type="dxa"/>
            <w:start w:w="0" w:type="dxa"/>
            <w:bottom w:w="0" w:type="dxa"/>
            <w:end w:w="0" w:type="dxa"/>
          </w:tcMar>
        </w:tcPr>
        <w:p>
          <w:pPr>
            <w:jc w:val="center"/>
          </w:pPr>
          <w:r>
            <w:rPr>
              <w:rFonts w:ascii="Aptos" w:hAnsi="Aptos" w:eastAsia="Aptos"/>
              <w:color w:val="64748B"/>
              <w:sz w:val="16"/>
            </w:rPr>
            <w:t>© 2026 RW Digital</w:t>
          </w:r>
        </w:p>
      </w:tc>
      <w:tc>
        <w:tcPr>
          <w:tcW w:type="dxa" w:w="3240"/>
          <w:tcMar>
            <w:top w:w="40" w:type="dxa"/>
            <w:start w:w="0" w:type="dxa"/>
            <w:bottom w:w="0" w:type="dxa"/>
            <w:end w:w="0" w:type="dxa"/>
          </w:tcMar>
        </w:tcPr>
        <w:p>
          <w:pPr>
            <w:jc w:val="right"/>
          </w:pPr>
          <w:r>
            <w:rPr>
              <w:rFonts w:ascii="Aptos" w:hAnsi="Aptos" w:eastAsia="Aptos"/>
              <w:color w:val="64748B"/>
              <w:sz w:val="16"/>
            </w:rPr>
            <w:t xml:space="preserve">Pagina </w:t>
          </w:r>
          <w:r>
            <w:rPr>
              <w:rFonts w:ascii="Aptos" w:hAnsi="Aptos" w:eastAsia="Aptos"/>
              <w:color w:val="64748B"/>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7" w:space="2" w:color="0A84FF"/>
      </w:pBdr>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168"/>
      <w:gridCol w:w="6552"/>
    </w:tblGrid>
    <w:tr>
      <w:tc>
        <w:tcPr>
          <w:tcW w:type="dxa" w:w="4860"/>
          <w:tcMar>
            <w:top w:w="0" w:type="dxa"/>
            <w:start w:w="0" w:type="dxa"/>
            <w:bottom w:w="35" w:type="dxa"/>
            <w:end w:w="0" w:type="dxa"/>
          </w:tcMar>
        </w:tcPr>
        <w:p>
          <w:r>
            <w:rPr>
              <w:rFonts w:ascii="Aptos" w:hAnsi="Aptos" w:eastAsia="Aptos"/>
              <w:b/>
              <w:color w:val="0B1F3A"/>
              <w:sz w:val="17"/>
            </w:rPr>
            <w:t>RW DIGITAL</w:t>
          </w:r>
        </w:p>
      </w:tc>
      <w:tc>
        <w:tcPr>
          <w:tcW w:type="dxa" w:w="4860"/>
          <w:tcMar>
            <w:top w:w="0" w:type="dxa"/>
            <w:start w:w="0" w:type="dxa"/>
            <w:bottom w:w="35" w:type="dxa"/>
            <w:end w:w="0" w:type="dxa"/>
          </w:tcMar>
        </w:tcPr>
        <w:p>
          <w:pPr>
            <w:jc w:val="right"/>
          </w:pPr>
          <w:r>
            <w:rPr>
              <w:rFonts w:ascii="Aptos" w:hAnsi="Aptos" w:eastAsia="Aptos"/>
              <w:b/>
              <w:color w:val="64748B"/>
              <w:sz w:val="16"/>
            </w:rPr>
            <w:t>ALGEMENE VOORWAARDEN  |  VERSIE 1.0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color w:val="11182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80"/>
      <w:outlineLvl w:val="0"/>
    </w:pPr>
    <w:rPr>
      <w:rFonts w:asciiTheme="majorHAnsi" w:eastAsiaTheme="majorEastAsia" w:hAnsiTheme="majorHAnsi" w:cstheme="majorBidi" w:ascii="Aptos Display" w:hAnsi="Aptos Display"/>
      <w:b/>
      <w:bCs/>
      <w:color w:val="0B1F3A"/>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w:hAnsi="Aptos"/>
      <w:b/>
      <w:bCs/>
      <w:color w:val="2563E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WClause">
    <w:name w:val="RW Clause"/>
    <w:basedOn w:val="Normal"/>
    <w:pPr>
      <w:widowControl/>
      <w:spacing w:after="90" w:line="269" w:lineRule="auto"/>
      <w:ind w:left="418" w:hanging="418"/>
    </w:pPr>
    <w:rPr>
      <w:rFonts w:ascii="Aptos" w:hAnsi="Aptos"/>
      <w:sz w:val="20"/>
    </w:rPr>
  </w:style>
  <w:style w:type="paragraph" w:customStyle="1" w:styleId="RWDefinition">
    <w:name w:val="RW Definition"/>
    <w:basedOn w:val="Normal"/>
    <w:pPr>
      <w:spacing w:after="100" w:line="269" w:lineRule="auto"/>
      <w:ind w:left="360" w:hanging="360"/>
    </w:pPr>
    <w:rPr>
      <w:rFonts w:ascii="Aptos" w:hAnsi="Aptos"/>
      <w:sz w:val="20"/>
    </w:rPr>
  </w:style>
  <w:style w:type="paragraph" w:customStyle="1" w:styleId="RWNote">
    <w:name w:val="RW Note"/>
    <w:basedOn w:val="Normal"/>
    <w:pPr>
      <w:spacing w:after="60"/>
    </w:pPr>
    <w:rPr>
      <w:color w:val="64748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RW Digital – Versie 1.0</dc:title>
  <dc:subject>Algemene voorwaarden voor zakelijke opdrachtgevers van RW Digital</dc:subject>
  <dc:creator/>
  <cp:keywords>RW Digital, algemene voorwaarden, websites, SEO, hosting, onderhoud</cp:keywords>
  <dc:description>Publicatieversie 1.0 – 28 juli 2026</dc:description>
  <cp:lastModifiedBy/>
  <cp:revision>1</cp:revision>
  <dcterms:created xsi:type="dcterms:W3CDTF">2013-12-23T23:15:00Z</dcterms:created>
  <dcterms:modified xsi:type="dcterms:W3CDTF">2013-12-23T23:15:00Z</dcterms:modified>
  <cp:category/>
</cp:coreProperties>
</file>